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2B6" w:rsidRPr="00284105" w:rsidRDefault="00CA12B6" w:rsidP="000F6B46">
      <w:pPr>
        <w:rPr>
          <w:rFonts w:ascii="Palatino Linotype" w:hAnsi="Palatino Linotype"/>
          <w:b/>
          <w:sz w:val="22"/>
          <w:szCs w:val="22"/>
        </w:rPr>
      </w:pPr>
    </w:p>
    <w:p w:rsidR="00634902" w:rsidRPr="00284105" w:rsidRDefault="00634902" w:rsidP="000F6B46">
      <w:pPr>
        <w:rPr>
          <w:rFonts w:ascii="Palatino Linotype" w:hAnsi="Palatino Linotype"/>
          <w:sz w:val="22"/>
          <w:szCs w:val="22"/>
        </w:rPr>
        <w:sectPr w:rsidR="00634902" w:rsidRPr="00284105" w:rsidSect="00A67079">
          <w:headerReference w:type="default" r:id="rId9"/>
          <w:footerReference w:type="default" r:id="rId10"/>
          <w:pgSz w:w="12240" w:h="15840"/>
          <w:pgMar w:top="1152" w:right="1440" w:bottom="1152" w:left="1440" w:header="720" w:footer="720" w:gutter="0"/>
          <w:cols w:space="720"/>
        </w:sectPr>
      </w:pPr>
    </w:p>
    <w:p w:rsidR="00CA12B6" w:rsidRPr="00284105" w:rsidRDefault="00FB0BB8" w:rsidP="00C73945">
      <w:pPr>
        <w:rPr>
          <w:rFonts w:ascii="Palatino Linotype" w:hAnsi="Palatino Linotype"/>
          <w:sz w:val="22"/>
          <w:szCs w:val="22"/>
        </w:rPr>
      </w:pPr>
      <w:r w:rsidRPr="00284105">
        <w:rPr>
          <w:rFonts w:ascii="Palatino Linotype" w:hAnsi="Palatino Linotype"/>
          <w:sz w:val="22"/>
          <w:szCs w:val="22"/>
        </w:rPr>
        <w:lastRenderedPageBreak/>
        <w:t>Attendees</w:t>
      </w:r>
      <w:r w:rsidR="00B763F1" w:rsidRPr="00284105">
        <w:rPr>
          <w:rFonts w:ascii="Palatino Linotype" w:hAnsi="Palatino Linotype"/>
          <w:sz w:val="22"/>
          <w:szCs w:val="22"/>
        </w:rPr>
        <w:t xml:space="preserve"> (marked with an “X”)</w:t>
      </w:r>
    </w:p>
    <w:tbl>
      <w:tblPr>
        <w:tblStyle w:val="TableGrid"/>
        <w:tblW w:w="9792" w:type="dxa"/>
        <w:tblLook w:val="04A0" w:firstRow="1" w:lastRow="0" w:firstColumn="1" w:lastColumn="0" w:noHBand="0" w:noVBand="1"/>
      </w:tblPr>
      <w:tblGrid>
        <w:gridCol w:w="720"/>
        <w:gridCol w:w="4176"/>
        <w:gridCol w:w="720"/>
        <w:gridCol w:w="4176"/>
      </w:tblGrid>
      <w:tr w:rsidR="005E2FAB" w:rsidRPr="00284105" w:rsidTr="00C73945">
        <w:tc>
          <w:tcPr>
            <w:tcW w:w="720" w:type="dxa"/>
          </w:tcPr>
          <w:p w:rsidR="005E2FAB" w:rsidRPr="00284105" w:rsidRDefault="005E2FAB" w:rsidP="00B763F1">
            <w:pPr>
              <w:jc w:val="center"/>
              <w:rPr>
                <w:rFonts w:ascii="Palatino Linotype" w:hAnsi="Palatino Linotype"/>
                <w:sz w:val="22"/>
                <w:szCs w:val="22"/>
              </w:rPr>
            </w:pPr>
            <w:r w:rsidRPr="00284105">
              <w:rPr>
                <w:rFonts w:ascii="Palatino Linotype" w:hAnsi="Palatino Linotype"/>
                <w:sz w:val="22"/>
                <w:szCs w:val="22"/>
              </w:rPr>
              <w:t>X</w:t>
            </w:r>
          </w:p>
        </w:tc>
        <w:tc>
          <w:tcPr>
            <w:tcW w:w="4176" w:type="dxa"/>
          </w:tcPr>
          <w:p w:rsidR="005E2FAB" w:rsidRPr="00284105" w:rsidRDefault="005E2FAB" w:rsidP="00C73945">
            <w:pPr>
              <w:rPr>
                <w:rFonts w:ascii="Palatino Linotype" w:hAnsi="Palatino Linotype"/>
                <w:sz w:val="22"/>
                <w:szCs w:val="22"/>
              </w:rPr>
            </w:pPr>
            <w:r w:rsidRPr="00284105">
              <w:rPr>
                <w:rFonts w:ascii="Palatino Linotype" w:hAnsi="Palatino Linotype"/>
                <w:sz w:val="22"/>
                <w:szCs w:val="22"/>
              </w:rPr>
              <w:t xml:space="preserve">Pat Barringer </w:t>
            </w:r>
            <w:r w:rsidR="00363BD5">
              <w:rPr>
                <w:rFonts w:ascii="Palatino Linotype" w:hAnsi="Palatino Linotype"/>
                <w:sz w:val="22"/>
                <w:szCs w:val="22"/>
              </w:rPr>
              <w:t>(Co-Chair)</w:t>
            </w:r>
            <w:r w:rsidRPr="00284105">
              <w:rPr>
                <w:rFonts w:ascii="Palatino Linotype" w:hAnsi="Palatino Linotype"/>
                <w:sz w:val="22"/>
                <w:szCs w:val="22"/>
              </w:rPr>
              <w:t>– Trades &amp; Tech</w:t>
            </w:r>
          </w:p>
        </w:tc>
        <w:tc>
          <w:tcPr>
            <w:tcW w:w="720" w:type="dxa"/>
          </w:tcPr>
          <w:p w:rsidR="005E2FAB" w:rsidRPr="00284105" w:rsidRDefault="005E2FAB" w:rsidP="00B763F1">
            <w:pPr>
              <w:jc w:val="center"/>
              <w:rPr>
                <w:rFonts w:ascii="Palatino Linotype" w:hAnsi="Palatino Linotype"/>
                <w:sz w:val="22"/>
                <w:szCs w:val="22"/>
              </w:rPr>
            </w:pPr>
            <w:r w:rsidRPr="00284105">
              <w:rPr>
                <w:rFonts w:ascii="Palatino Linotype" w:hAnsi="Palatino Linotype"/>
                <w:sz w:val="22"/>
                <w:szCs w:val="22"/>
              </w:rPr>
              <w:t>X</w:t>
            </w:r>
          </w:p>
        </w:tc>
        <w:tc>
          <w:tcPr>
            <w:tcW w:w="4176" w:type="dxa"/>
          </w:tcPr>
          <w:p w:rsidR="005E2FAB" w:rsidRPr="00284105" w:rsidRDefault="005E2FAB" w:rsidP="006302D8">
            <w:pPr>
              <w:rPr>
                <w:rFonts w:ascii="Palatino Linotype" w:hAnsi="Palatino Linotype"/>
                <w:sz w:val="22"/>
                <w:szCs w:val="22"/>
              </w:rPr>
            </w:pPr>
            <w:r w:rsidRPr="00284105">
              <w:rPr>
                <w:rFonts w:ascii="Palatino Linotype" w:hAnsi="Palatino Linotype"/>
                <w:sz w:val="22"/>
                <w:szCs w:val="22"/>
              </w:rPr>
              <w:t>Gordon Maurits – H &amp; S Officer</w:t>
            </w:r>
          </w:p>
        </w:tc>
      </w:tr>
      <w:tr w:rsidR="005E2FAB" w:rsidRPr="00284105" w:rsidTr="00C73945">
        <w:tc>
          <w:tcPr>
            <w:tcW w:w="720" w:type="dxa"/>
          </w:tcPr>
          <w:p w:rsidR="005E2FAB" w:rsidRPr="00284105" w:rsidRDefault="005E2FAB" w:rsidP="00B763F1">
            <w:pPr>
              <w:jc w:val="center"/>
              <w:rPr>
                <w:rFonts w:ascii="Palatino Linotype" w:hAnsi="Palatino Linotype"/>
                <w:sz w:val="22"/>
                <w:szCs w:val="22"/>
              </w:rPr>
            </w:pPr>
            <w:r w:rsidRPr="00284105">
              <w:rPr>
                <w:rFonts w:ascii="Palatino Linotype" w:hAnsi="Palatino Linotype"/>
                <w:sz w:val="22"/>
                <w:szCs w:val="22"/>
              </w:rPr>
              <w:t>X</w:t>
            </w:r>
          </w:p>
        </w:tc>
        <w:tc>
          <w:tcPr>
            <w:tcW w:w="4176" w:type="dxa"/>
          </w:tcPr>
          <w:p w:rsidR="005E2FAB" w:rsidRPr="00284105" w:rsidRDefault="005E2FAB" w:rsidP="00C73945">
            <w:pPr>
              <w:rPr>
                <w:rFonts w:ascii="Palatino Linotype" w:hAnsi="Palatino Linotype"/>
                <w:sz w:val="22"/>
                <w:szCs w:val="22"/>
              </w:rPr>
            </w:pPr>
            <w:r w:rsidRPr="00284105">
              <w:rPr>
                <w:rFonts w:ascii="Palatino Linotype" w:hAnsi="Palatino Linotype"/>
                <w:sz w:val="22"/>
                <w:szCs w:val="22"/>
              </w:rPr>
              <w:t>Lloyd Bennett – Visual &amp; Performing Arts</w:t>
            </w:r>
          </w:p>
        </w:tc>
        <w:tc>
          <w:tcPr>
            <w:tcW w:w="720" w:type="dxa"/>
          </w:tcPr>
          <w:p w:rsidR="005E2FAB" w:rsidRPr="00284105" w:rsidRDefault="005E2FAB" w:rsidP="00B763F1">
            <w:pPr>
              <w:jc w:val="center"/>
              <w:rPr>
                <w:rFonts w:ascii="Palatino Linotype" w:hAnsi="Palatino Linotype"/>
                <w:sz w:val="22"/>
                <w:szCs w:val="22"/>
              </w:rPr>
            </w:pPr>
            <w:r w:rsidRPr="00284105">
              <w:rPr>
                <w:rFonts w:ascii="Palatino Linotype" w:hAnsi="Palatino Linotype"/>
                <w:sz w:val="22"/>
                <w:szCs w:val="22"/>
              </w:rPr>
              <w:t>X</w:t>
            </w:r>
          </w:p>
        </w:tc>
        <w:tc>
          <w:tcPr>
            <w:tcW w:w="4176" w:type="dxa"/>
          </w:tcPr>
          <w:p w:rsidR="005E2FAB" w:rsidRPr="00284105" w:rsidRDefault="005E2FAB" w:rsidP="00C73945">
            <w:pPr>
              <w:rPr>
                <w:rFonts w:ascii="Palatino Linotype" w:hAnsi="Palatino Linotype"/>
                <w:sz w:val="22"/>
                <w:szCs w:val="22"/>
              </w:rPr>
            </w:pPr>
            <w:r w:rsidRPr="00284105">
              <w:rPr>
                <w:rFonts w:ascii="Palatino Linotype" w:hAnsi="Palatino Linotype"/>
                <w:sz w:val="22"/>
                <w:szCs w:val="22"/>
              </w:rPr>
              <w:t>Debbie McNichol (Recording secretary) – Human Resources</w:t>
            </w:r>
          </w:p>
        </w:tc>
      </w:tr>
      <w:tr w:rsidR="005E2FAB" w:rsidRPr="00284105" w:rsidTr="00C73945">
        <w:tc>
          <w:tcPr>
            <w:tcW w:w="720" w:type="dxa"/>
          </w:tcPr>
          <w:p w:rsidR="005E2FAB" w:rsidRPr="00284105" w:rsidRDefault="005E2FAB" w:rsidP="00B763F1">
            <w:pPr>
              <w:jc w:val="center"/>
              <w:rPr>
                <w:rFonts w:ascii="Palatino Linotype" w:hAnsi="Palatino Linotype"/>
                <w:sz w:val="22"/>
                <w:szCs w:val="22"/>
              </w:rPr>
            </w:pPr>
          </w:p>
        </w:tc>
        <w:tc>
          <w:tcPr>
            <w:tcW w:w="4176" w:type="dxa"/>
          </w:tcPr>
          <w:p w:rsidR="005E2FAB" w:rsidRPr="00284105" w:rsidRDefault="005E2FAB" w:rsidP="00C73945">
            <w:pPr>
              <w:rPr>
                <w:rFonts w:ascii="Palatino Linotype" w:hAnsi="Palatino Linotype"/>
                <w:sz w:val="22"/>
                <w:szCs w:val="22"/>
              </w:rPr>
            </w:pPr>
            <w:r w:rsidRPr="00284105">
              <w:rPr>
                <w:rFonts w:ascii="Palatino Linotype" w:hAnsi="Palatino Linotype"/>
                <w:sz w:val="22"/>
                <w:szCs w:val="22"/>
              </w:rPr>
              <w:t>Neil Burnett - TRUFA</w:t>
            </w:r>
          </w:p>
        </w:tc>
        <w:tc>
          <w:tcPr>
            <w:tcW w:w="720" w:type="dxa"/>
          </w:tcPr>
          <w:p w:rsidR="005E2FAB" w:rsidRPr="00284105" w:rsidRDefault="00363BD5" w:rsidP="00B763F1">
            <w:pPr>
              <w:jc w:val="center"/>
              <w:rPr>
                <w:rFonts w:ascii="Palatino Linotype" w:hAnsi="Palatino Linotype"/>
                <w:sz w:val="22"/>
                <w:szCs w:val="22"/>
              </w:rPr>
            </w:pPr>
            <w:r>
              <w:rPr>
                <w:rFonts w:ascii="Palatino Linotype" w:hAnsi="Palatino Linotype"/>
                <w:sz w:val="22"/>
                <w:szCs w:val="22"/>
              </w:rPr>
              <w:t>X</w:t>
            </w:r>
          </w:p>
        </w:tc>
        <w:tc>
          <w:tcPr>
            <w:tcW w:w="4176" w:type="dxa"/>
          </w:tcPr>
          <w:p w:rsidR="005E2FAB" w:rsidRPr="00284105" w:rsidRDefault="005E2FAB" w:rsidP="00C73945">
            <w:pPr>
              <w:rPr>
                <w:rFonts w:ascii="Palatino Linotype" w:hAnsi="Palatino Linotype"/>
                <w:sz w:val="22"/>
                <w:szCs w:val="22"/>
              </w:rPr>
            </w:pPr>
            <w:r w:rsidRPr="00284105">
              <w:rPr>
                <w:rFonts w:ascii="Palatino Linotype" w:hAnsi="Palatino Linotype"/>
                <w:sz w:val="22"/>
                <w:szCs w:val="22"/>
              </w:rPr>
              <w:t>Waldemar Miszkurka - Finance</w:t>
            </w:r>
          </w:p>
        </w:tc>
      </w:tr>
      <w:tr w:rsidR="005E2FAB" w:rsidRPr="00284105" w:rsidTr="00C73945">
        <w:tc>
          <w:tcPr>
            <w:tcW w:w="720" w:type="dxa"/>
          </w:tcPr>
          <w:p w:rsidR="005E2FAB" w:rsidRPr="00284105" w:rsidRDefault="00363BD5" w:rsidP="00B763F1">
            <w:pPr>
              <w:jc w:val="center"/>
              <w:rPr>
                <w:rFonts w:ascii="Palatino Linotype" w:hAnsi="Palatino Linotype"/>
                <w:sz w:val="22"/>
                <w:szCs w:val="22"/>
              </w:rPr>
            </w:pPr>
            <w:r>
              <w:rPr>
                <w:rFonts w:ascii="Palatino Linotype" w:hAnsi="Palatino Linotype"/>
                <w:sz w:val="22"/>
                <w:szCs w:val="22"/>
              </w:rPr>
              <w:t>X</w:t>
            </w:r>
          </w:p>
        </w:tc>
        <w:tc>
          <w:tcPr>
            <w:tcW w:w="4176" w:type="dxa"/>
          </w:tcPr>
          <w:p w:rsidR="005E2FAB" w:rsidRPr="00284105" w:rsidRDefault="005E2FAB" w:rsidP="00C73945">
            <w:pPr>
              <w:rPr>
                <w:rFonts w:ascii="Palatino Linotype" w:hAnsi="Palatino Linotype"/>
                <w:sz w:val="22"/>
                <w:szCs w:val="22"/>
              </w:rPr>
            </w:pPr>
            <w:r w:rsidRPr="00284105">
              <w:rPr>
                <w:rFonts w:ascii="Palatino Linotype" w:hAnsi="Palatino Linotype"/>
                <w:sz w:val="22"/>
                <w:szCs w:val="22"/>
              </w:rPr>
              <w:t>Lincoln Chua - Facilities</w:t>
            </w:r>
          </w:p>
        </w:tc>
        <w:tc>
          <w:tcPr>
            <w:tcW w:w="720" w:type="dxa"/>
          </w:tcPr>
          <w:p w:rsidR="005E2FAB" w:rsidRPr="00284105" w:rsidRDefault="005E2FAB" w:rsidP="00B763F1">
            <w:pPr>
              <w:jc w:val="center"/>
              <w:rPr>
                <w:rFonts w:ascii="Palatino Linotype" w:hAnsi="Palatino Linotype"/>
                <w:sz w:val="22"/>
                <w:szCs w:val="22"/>
              </w:rPr>
            </w:pPr>
          </w:p>
        </w:tc>
        <w:tc>
          <w:tcPr>
            <w:tcW w:w="4176" w:type="dxa"/>
          </w:tcPr>
          <w:p w:rsidR="005E2FAB" w:rsidRPr="00284105" w:rsidRDefault="005E2FAB" w:rsidP="006302D8">
            <w:pPr>
              <w:rPr>
                <w:rFonts w:ascii="Palatino Linotype" w:hAnsi="Palatino Linotype"/>
                <w:sz w:val="22"/>
                <w:szCs w:val="22"/>
              </w:rPr>
            </w:pPr>
            <w:r w:rsidRPr="00284105">
              <w:rPr>
                <w:rFonts w:ascii="Palatino Linotype" w:hAnsi="Palatino Linotype"/>
                <w:sz w:val="22"/>
                <w:szCs w:val="22"/>
              </w:rPr>
              <w:t>Mark Perry – Culinary Arts</w:t>
            </w:r>
          </w:p>
        </w:tc>
      </w:tr>
      <w:tr w:rsidR="005E2FAB" w:rsidRPr="00284105" w:rsidTr="00C73945">
        <w:tc>
          <w:tcPr>
            <w:tcW w:w="720" w:type="dxa"/>
          </w:tcPr>
          <w:p w:rsidR="005E2FAB" w:rsidRPr="00284105" w:rsidRDefault="005E2FAB" w:rsidP="00B763F1">
            <w:pPr>
              <w:jc w:val="center"/>
              <w:rPr>
                <w:rFonts w:ascii="Palatino Linotype" w:hAnsi="Palatino Linotype"/>
                <w:sz w:val="22"/>
                <w:szCs w:val="22"/>
              </w:rPr>
            </w:pPr>
          </w:p>
        </w:tc>
        <w:tc>
          <w:tcPr>
            <w:tcW w:w="4176" w:type="dxa"/>
          </w:tcPr>
          <w:p w:rsidR="005E2FAB" w:rsidRPr="00284105" w:rsidRDefault="005E2FAB" w:rsidP="00C73945">
            <w:pPr>
              <w:rPr>
                <w:rFonts w:ascii="Palatino Linotype" w:hAnsi="Palatino Linotype"/>
                <w:sz w:val="22"/>
                <w:szCs w:val="22"/>
              </w:rPr>
            </w:pPr>
            <w:r w:rsidRPr="00284105">
              <w:rPr>
                <w:rFonts w:ascii="Palatino Linotype" w:hAnsi="Palatino Linotype"/>
                <w:sz w:val="22"/>
                <w:szCs w:val="22"/>
              </w:rPr>
              <w:t>Tammy Desrocher – McGill Housing</w:t>
            </w:r>
          </w:p>
        </w:tc>
        <w:tc>
          <w:tcPr>
            <w:tcW w:w="720" w:type="dxa"/>
          </w:tcPr>
          <w:p w:rsidR="005E2FAB" w:rsidRPr="00284105" w:rsidRDefault="005E2FAB" w:rsidP="00B763F1">
            <w:pPr>
              <w:jc w:val="center"/>
              <w:rPr>
                <w:rFonts w:ascii="Palatino Linotype" w:hAnsi="Palatino Linotype"/>
                <w:sz w:val="22"/>
                <w:szCs w:val="22"/>
              </w:rPr>
            </w:pPr>
            <w:r w:rsidRPr="00284105">
              <w:rPr>
                <w:rFonts w:ascii="Palatino Linotype" w:hAnsi="Palatino Linotype"/>
                <w:sz w:val="22"/>
                <w:szCs w:val="22"/>
              </w:rPr>
              <w:t>X</w:t>
            </w:r>
          </w:p>
        </w:tc>
        <w:tc>
          <w:tcPr>
            <w:tcW w:w="4176" w:type="dxa"/>
          </w:tcPr>
          <w:p w:rsidR="005E2FAB" w:rsidRPr="00284105" w:rsidRDefault="005E2FAB" w:rsidP="006302D8">
            <w:pPr>
              <w:rPr>
                <w:rFonts w:ascii="Palatino Linotype" w:hAnsi="Palatino Linotype"/>
                <w:sz w:val="22"/>
                <w:szCs w:val="22"/>
              </w:rPr>
            </w:pPr>
            <w:r w:rsidRPr="00284105">
              <w:rPr>
                <w:rFonts w:ascii="Palatino Linotype" w:hAnsi="Palatino Linotype"/>
                <w:sz w:val="22"/>
                <w:szCs w:val="22"/>
              </w:rPr>
              <w:t>Jordan Piper – GM TRU Residence</w:t>
            </w:r>
          </w:p>
        </w:tc>
      </w:tr>
      <w:tr w:rsidR="005E2FAB" w:rsidRPr="00284105" w:rsidTr="00C73945">
        <w:tc>
          <w:tcPr>
            <w:tcW w:w="720" w:type="dxa"/>
          </w:tcPr>
          <w:p w:rsidR="005E2FAB" w:rsidRPr="00284105" w:rsidRDefault="005E2FAB" w:rsidP="00B763F1">
            <w:pPr>
              <w:jc w:val="center"/>
              <w:rPr>
                <w:rFonts w:ascii="Palatino Linotype" w:hAnsi="Palatino Linotype"/>
                <w:sz w:val="22"/>
                <w:szCs w:val="22"/>
              </w:rPr>
            </w:pPr>
          </w:p>
        </w:tc>
        <w:tc>
          <w:tcPr>
            <w:tcW w:w="4176" w:type="dxa"/>
          </w:tcPr>
          <w:p w:rsidR="005E2FAB" w:rsidRPr="00284105" w:rsidRDefault="005E2FAB" w:rsidP="00C73945">
            <w:pPr>
              <w:rPr>
                <w:rFonts w:ascii="Palatino Linotype" w:hAnsi="Palatino Linotype"/>
                <w:sz w:val="22"/>
                <w:szCs w:val="22"/>
              </w:rPr>
            </w:pPr>
            <w:r w:rsidRPr="00284105">
              <w:rPr>
                <w:rFonts w:ascii="Palatino Linotype" w:hAnsi="Palatino Linotype"/>
                <w:sz w:val="22"/>
                <w:szCs w:val="22"/>
              </w:rPr>
              <w:t>Matthew Dyck - BCCOL</w:t>
            </w:r>
          </w:p>
        </w:tc>
        <w:tc>
          <w:tcPr>
            <w:tcW w:w="720" w:type="dxa"/>
          </w:tcPr>
          <w:p w:rsidR="005E2FAB" w:rsidRPr="00284105" w:rsidRDefault="005E2FAB" w:rsidP="00B763F1">
            <w:pPr>
              <w:jc w:val="center"/>
              <w:rPr>
                <w:rFonts w:ascii="Palatino Linotype" w:hAnsi="Palatino Linotype"/>
                <w:sz w:val="22"/>
                <w:szCs w:val="22"/>
              </w:rPr>
            </w:pPr>
            <w:r w:rsidRPr="00284105">
              <w:rPr>
                <w:rFonts w:ascii="Palatino Linotype" w:hAnsi="Palatino Linotype"/>
                <w:sz w:val="22"/>
                <w:szCs w:val="22"/>
              </w:rPr>
              <w:t>X</w:t>
            </w:r>
          </w:p>
        </w:tc>
        <w:tc>
          <w:tcPr>
            <w:tcW w:w="4176" w:type="dxa"/>
          </w:tcPr>
          <w:p w:rsidR="005E2FAB" w:rsidRPr="00284105" w:rsidRDefault="00363BD5" w:rsidP="00C73945">
            <w:pPr>
              <w:rPr>
                <w:rFonts w:ascii="Palatino Linotype" w:hAnsi="Palatino Linotype"/>
                <w:sz w:val="22"/>
                <w:szCs w:val="22"/>
              </w:rPr>
            </w:pPr>
            <w:r>
              <w:rPr>
                <w:rFonts w:ascii="Palatino Linotype" w:hAnsi="Palatino Linotype"/>
                <w:sz w:val="22"/>
                <w:szCs w:val="22"/>
              </w:rPr>
              <w:t>Susan Purdy</w:t>
            </w:r>
            <w:r w:rsidR="005E2FAB" w:rsidRPr="00284105">
              <w:rPr>
                <w:rFonts w:ascii="Palatino Linotype" w:hAnsi="Palatino Linotype"/>
                <w:sz w:val="22"/>
                <w:szCs w:val="22"/>
              </w:rPr>
              <w:t xml:space="preserve"> - Sciences</w:t>
            </w:r>
          </w:p>
        </w:tc>
      </w:tr>
      <w:tr w:rsidR="005E2FAB" w:rsidRPr="00284105" w:rsidTr="00C73945">
        <w:tc>
          <w:tcPr>
            <w:tcW w:w="720" w:type="dxa"/>
          </w:tcPr>
          <w:p w:rsidR="005E2FAB" w:rsidRPr="00284105" w:rsidRDefault="00363BD5" w:rsidP="00B763F1">
            <w:pPr>
              <w:jc w:val="center"/>
              <w:rPr>
                <w:rFonts w:ascii="Palatino Linotype" w:hAnsi="Palatino Linotype"/>
                <w:sz w:val="22"/>
                <w:szCs w:val="22"/>
              </w:rPr>
            </w:pPr>
            <w:r>
              <w:rPr>
                <w:rFonts w:ascii="Palatino Linotype" w:hAnsi="Palatino Linotype"/>
                <w:sz w:val="22"/>
                <w:szCs w:val="22"/>
              </w:rPr>
              <w:t>X</w:t>
            </w:r>
          </w:p>
        </w:tc>
        <w:tc>
          <w:tcPr>
            <w:tcW w:w="4176" w:type="dxa"/>
          </w:tcPr>
          <w:p w:rsidR="005E2FAB" w:rsidRPr="00284105" w:rsidRDefault="005E2FAB" w:rsidP="00C73945">
            <w:pPr>
              <w:rPr>
                <w:rFonts w:ascii="Palatino Linotype" w:hAnsi="Palatino Linotype"/>
                <w:sz w:val="22"/>
                <w:szCs w:val="22"/>
              </w:rPr>
            </w:pPr>
            <w:r w:rsidRPr="00284105">
              <w:rPr>
                <w:rFonts w:ascii="Palatino Linotype" w:hAnsi="Palatino Linotype"/>
                <w:sz w:val="22"/>
                <w:szCs w:val="22"/>
              </w:rPr>
              <w:t>David Freeze – Adventure Tourism</w:t>
            </w:r>
          </w:p>
        </w:tc>
        <w:tc>
          <w:tcPr>
            <w:tcW w:w="720" w:type="dxa"/>
          </w:tcPr>
          <w:p w:rsidR="005E2FAB" w:rsidRPr="00284105" w:rsidRDefault="005E2FAB" w:rsidP="00B763F1">
            <w:pPr>
              <w:jc w:val="center"/>
              <w:rPr>
                <w:rFonts w:ascii="Palatino Linotype" w:hAnsi="Palatino Linotype"/>
                <w:sz w:val="22"/>
                <w:szCs w:val="22"/>
              </w:rPr>
            </w:pPr>
          </w:p>
        </w:tc>
        <w:tc>
          <w:tcPr>
            <w:tcW w:w="4176" w:type="dxa"/>
          </w:tcPr>
          <w:p w:rsidR="005E2FAB" w:rsidRPr="00284105" w:rsidRDefault="005E2FAB" w:rsidP="00C73945">
            <w:pPr>
              <w:rPr>
                <w:rFonts w:ascii="Palatino Linotype" w:hAnsi="Palatino Linotype"/>
                <w:sz w:val="22"/>
                <w:szCs w:val="22"/>
              </w:rPr>
            </w:pPr>
            <w:r w:rsidRPr="00284105">
              <w:rPr>
                <w:rFonts w:ascii="Palatino Linotype" w:hAnsi="Palatino Linotype"/>
                <w:sz w:val="22"/>
                <w:szCs w:val="22"/>
              </w:rPr>
              <w:t>Glenn Read – Ancillary Services</w:t>
            </w:r>
          </w:p>
        </w:tc>
      </w:tr>
      <w:tr w:rsidR="005E2FAB" w:rsidRPr="00284105" w:rsidTr="00C73945">
        <w:tc>
          <w:tcPr>
            <w:tcW w:w="720" w:type="dxa"/>
          </w:tcPr>
          <w:p w:rsidR="005E2FAB" w:rsidRPr="00284105" w:rsidRDefault="005E2FAB" w:rsidP="00B763F1">
            <w:pPr>
              <w:jc w:val="center"/>
              <w:rPr>
                <w:rFonts w:ascii="Palatino Linotype" w:hAnsi="Palatino Linotype"/>
                <w:sz w:val="22"/>
                <w:szCs w:val="22"/>
              </w:rPr>
            </w:pPr>
            <w:r w:rsidRPr="00284105">
              <w:rPr>
                <w:rFonts w:ascii="Palatino Linotype" w:hAnsi="Palatino Linotype"/>
                <w:sz w:val="22"/>
                <w:szCs w:val="22"/>
              </w:rPr>
              <w:t>X</w:t>
            </w:r>
          </w:p>
        </w:tc>
        <w:tc>
          <w:tcPr>
            <w:tcW w:w="4176" w:type="dxa"/>
          </w:tcPr>
          <w:p w:rsidR="005E2FAB" w:rsidRPr="00284105" w:rsidRDefault="005E2FAB" w:rsidP="00C73945">
            <w:pPr>
              <w:rPr>
                <w:rFonts w:ascii="Palatino Linotype" w:hAnsi="Palatino Linotype"/>
                <w:sz w:val="22"/>
                <w:szCs w:val="22"/>
              </w:rPr>
            </w:pPr>
            <w:r w:rsidRPr="00284105">
              <w:rPr>
                <w:rFonts w:ascii="Palatino Linotype" w:hAnsi="Palatino Linotype"/>
                <w:sz w:val="22"/>
                <w:szCs w:val="22"/>
              </w:rPr>
              <w:t>Amit Goel – TRU World, CUPE</w:t>
            </w:r>
          </w:p>
        </w:tc>
        <w:tc>
          <w:tcPr>
            <w:tcW w:w="720" w:type="dxa"/>
          </w:tcPr>
          <w:p w:rsidR="005E2FAB" w:rsidRPr="00284105" w:rsidRDefault="005E2FAB" w:rsidP="00B763F1">
            <w:pPr>
              <w:jc w:val="center"/>
              <w:rPr>
                <w:rFonts w:ascii="Palatino Linotype" w:hAnsi="Palatino Linotype"/>
                <w:sz w:val="22"/>
                <w:szCs w:val="22"/>
              </w:rPr>
            </w:pPr>
            <w:r w:rsidRPr="00284105">
              <w:rPr>
                <w:rFonts w:ascii="Palatino Linotype" w:hAnsi="Palatino Linotype"/>
                <w:sz w:val="22"/>
                <w:szCs w:val="22"/>
              </w:rPr>
              <w:t>X</w:t>
            </w:r>
          </w:p>
        </w:tc>
        <w:tc>
          <w:tcPr>
            <w:tcW w:w="4176" w:type="dxa"/>
          </w:tcPr>
          <w:p w:rsidR="005E2FAB" w:rsidRPr="00284105" w:rsidRDefault="005E2FAB" w:rsidP="00C73945">
            <w:pPr>
              <w:rPr>
                <w:rFonts w:ascii="Palatino Linotype" w:hAnsi="Palatino Linotype"/>
                <w:sz w:val="22"/>
                <w:szCs w:val="22"/>
              </w:rPr>
            </w:pPr>
            <w:r w:rsidRPr="00284105">
              <w:rPr>
                <w:rFonts w:ascii="Palatino Linotype" w:hAnsi="Palatino Linotype"/>
                <w:sz w:val="22"/>
                <w:szCs w:val="22"/>
              </w:rPr>
              <w:t>Karen Ross - Wellness</w:t>
            </w:r>
          </w:p>
        </w:tc>
      </w:tr>
      <w:tr w:rsidR="005E2FAB" w:rsidRPr="00284105" w:rsidTr="00C73945">
        <w:tc>
          <w:tcPr>
            <w:tcW w:w="720" w:type="dxa"/>
          </w:tcPr>
          <w:p w:rsidR="005E2FAB" w:rsidRPr="00284105" w:rsidRDefault="005E2FAB" w:rsidP="00B763F1">
            <w:pPr>
              <w:jc w:val="center"/>
              <w:rPr>
                <w:rFonts w:ascii="Palatino Linotype" w:hAnsi="Palatino Linotype"/>
                <w:sz w:val="22"/>
                <w:szCs w:val="22"/>
              </w:rPr>
            </w:pPr>
          </w:p>
        </w:tc>
        <w:tc>
          <w:tcPr>
            <w:tcW w:w="4176" w:type="dxa"/>
          </w:tcPr>
          <w:p w:rsidR="005E2FAB" w:rsidRPr="00284105" w:rsidRDefault="005E2FAB" w:rsidP="00C73945">
            <w:pPr>
              <w:rPr>
                <w:rFonts w:ascii="Palatino Linotype" w:hAnsi="Palatino Linotype"/>
                <w:sz w:val="22"/>
                <w:szCs w:val="22"/>
              </w:rPr>
            </w:pPr>
            <w:r w:rsidRPr="00284105">
              <w:rPr>
                <w:rFonts w:ascii="Palatino Linotype" w:hAnsi="Palatino Linotype"/>
                <w:sz w:val="22"/>
                <w:szCs w:val="22"/>
              </w:rPr>
              <w:t>Malcolm Henry – CUPE</w:t>
            </w:r>
          </w:p>
        </w:tc>
        <w:tc>
          <w:tcPr>
            <w:tcW w:w="720" w:type="dxa"/>
          </w:tcPr>
          <w:p w:rsidR="005E2FAB" w:rsidRPr="00284105" w:rsidRDefault="005E2FAB" w:rsidP="00B763F1">
            <w:pPr>
              <w:jc w:val="center"/>
              <w:rPr>
                <w:rFonts w:ascii="Palatino Linotype" w:hAnsi="Palatino Linotype"/>
                <w:sz w:val="22"/>
                <w:szCs w:val="22"/>
              </w:rPr>
            </w:pPr>
            <w:r w:rsidRPr="00284105">
              <w:rPr>
                <w:rFonts w:ascii="Palatino Linotype" w:hAnsi="Palatino Linotype"/>
                <w:sz w:val="22"/>
                <w:szCs w:val="22"/>
              </w:rPr>
              <w:t>X</w:t>
            </w:r>
          </w:p>
        </w:tc>
        <w:tc>
          <w:tcPr>
            <w:tcW w:w="4176" w:type="dxa"/>
          </w:tcPr>
          <w:p w:rsidR="005E2FAB" w:rsidRPr="00284105" w:rsidRDefault="005E2FAB" w:rsidP="00C73945">
            <w:pPr>
              <w:rPr>
                <w:rFonts w:ascii="Palatino Linotype" w:hAnsi="Palatino Linotype"/>
                <w:sz w:val="22"/>
                <w:szCs w:val="22"/>
              </w:rPr>
            </w:pPr>
            <w:r w:rsidRPr="00284105">
              <w:rPr>
                <w:rFonts w:ascii="Palatino Linotype" w:hAnsi="Palatino Linotype"/>
                <w:sz w:val="22"/>
                <w:szCs w:val="22"/>
              </w:rPr>
              <w:t>Duane Seibel</w:t>
            </w:r>
            <w:r w:rsidR="00363BD5">
              <w:rPr>
                <w:rFonts w:ascii="Palatino Linotype" w:hAnsi="Palatino Linotype"/>
                <w:sz w:val="22"/>
                <w:szCs w:val="22"/>
              </w:rPr>
              <w:t xml:space="preserve"> (Co-Chair)</w:t>
            </w:r>
            <w:r w:rsidRPr="00284105">
              <w:rPr>
                <w:rFonts w:ascii="Palatino Linotype" w:hAnsi="Palatino Linotype"/>
                <w:sz w:val="22"/>
                <w:szCs w:val="22"/>
              </w:rPr>
              <w:t xml:space="preserve"> – Student &amp; Judicial Affairs</w:t>
            </w:r>
          </w:p>
        </w:tc>
      </w:tr>
      <w:tr w:rsidR="005E2FAB" w:rsidRPr="00284105" w:rsidTr="00C73945">
        <w:tc>
          <w:tcPr>
            <w:tcW w:w="720" w:type="dxa"/>
          </w:tcPr>
          <w:p w:rsidR="005E2FAB" w:rsidRPr="00284105" w:rsidRDefault="005E2FAB" w:rsidP="00B763F1">
            <w:pPr>
              <w:jc w:val="center"/>
              <w:rPr>
                <w:rFonts w:ascii="Palatino Linotype" w:hAnsi="Palatino Linotype"/>
                <w:sz w:val="22"/>
                <w:szCs w:val="22"/>
              </w:rPr>
            </w:pPr>
          </w:p>
        </w:tc>
        <w:tc>
          <w:tcPr>
            <w:tcW w:w="4176" w:type="dxa"/>
          </w:tcPr>
          <w:p w:rsidR="005E2FAB" w:rsidRPr="00284105" w:rsidRDefault="005E2FAB" w:rsidP="00C73945">
            <w:pPr>
              <w:rPr>
                <w:rFonts w:ascii="Palatino Linotype" w:hAnsi="Palatino Linotype"/>
                <w:sz w:val="22"/>
                <w:szCs w:val="22"/>
              </w:rPr>
            </w:pPr>
            <w:r w:rsidRPr="00284105">
              <w:rPr>
                <w:rFonts w:ascii="Palatino Linotype" w:hAnsi="Palatino Linotype"/>
                <w:sz w:val="22"/>
                <w:szCs w:val="22"/>
              </w:rPr>
              <w:t>Lyle Hirowatari – Trades &amp; Tech</w:t>
            </w:r>
          </w:p>
        </w:tc>
        <w:tc>
          <w:tcPr>
            <w:tcW w:w="720" w:type="dxa"/>
          </w:tcPr>
          <w:p w:rsidR="005E2FAB" w:rsidRPr="00284105" w:rsidRDefault="005E2FAB" w:rsidP="00B763F1">
            <w:pPr>
              <w:jc w:val="center"/>
              <w:rPr>
                <w:rFonts w:ascii="Palatino Linotype" w:hAnsi="Palatino Linotype"/>
                <w:sz w:val="22"/>
                <w:szCs w:val="22"/>
              </w:rPr>
            </w:pPr>
          </w:p>
        </w:tc>
        <w:tc>
          <w:tcPr>
            <w:tcW w:w="4176" w:type="dxa"/>
          </w:tcPr>
          <w:p w:rsidR="005E2FAB" w:rsidRPr="00284105" w:rsidRDefault="005E2FAB" w:rsidP="00C73945">
            <w:pPr>
              <w:rPr>
                <w:rFonts w:ascii="Palatino Linotype" w:hAnsi="Palatino Linotype"/>
                <w:sz w:val="22"/>
                <w:szCs w:val="22"/>
              </w:rPr>
            </w:pPr>
            <w:r w:rsidRPr="00284105">
              <w:rPr>
                <w:rFonts w:ascii="Palatino Linotype" w:hAnsi="Palatino Linotype"/>
                <w:sz w:val="22"/>
                <w:szCs w:val="22"/>
              </w:rPr>
              <w:t>Yoshnika Shah – Student Representative</w:t>
            </w:r>
          </w:p>
        </w:tc>
      </w:tr>
      <w:tr w:rsidR="005E2FAB" w:rsidRPr="00284105" w:rsidTr="00C73945">
        <w:tc>
          <w:tcPr>
            <w:tcW w:w="720" w:type="dxa"/>
          </w:tcPr>
          <w:p w:rsidR="005E2FAB" w:rsidRPr="00284105" w:rsidRDefault="005E2FAB" w:rsidP="00B763F1">
            <w:pPr>
              <w:jc w:val="center"/>
              <w:rPr>
                <w:rFonts w:ascii="Palatino Linotype" w:hAnsi="Palatino Linotype"/>
                <w:sz w:val="22"/>
                <w:szCs w:val="22"/>
              </w:rPr>
            </w:pPr>
          </w:p>
        </w:tc>
        <w:tc>
          <w:tcPr>
            <w:tcW w:w="4176" w:type="dxa"/>
          </w:tcPr>
          <w:p w:rsidR="005E2FAB" w:rsidRPr="00284105" w:rsidRDefault="00363BD5" w:rsidP="00C73945">
            <w:pPr>
              <w:rPr>
                <w:rFonts w:ascii="Palatino Linotype" w:hAnsi="Palatino Linotype"/>
                <w:sz w:val="22"/>
                <w:szCs w:val="22"/>
              </w:rPr>
            </w:pPr>
            <w:r w:rsidRPr="00284105">
              <w:rPr>
                <w:rFonts w:ascii="Palatino Linotype" w:hAnsi="Palatino Linotype"/>
                <w:sz w:val="22"/>
                <w:szCs w:val="22"/>
              </w:rPr>
              <w:t>Jeff Jordan – Culinary Arts</w:t>
            </w:r>
          </w:p>
        </w:tc>
        <w:tc>
          <w:tcPr>
            <w:tcW w:w="720" w:type="dxa"/>
          </w:tcPr>
          <w:p w:rsidR="005E2FAB" w:rsidRPr="00284105" w:rsidRDefault="005E2FAB" w:rsidP="00B763F1">
            <w:pPr>
              <w:jc w:val="center"/>
              <w:rPr>
                <w:rFonts w:ascii="Palatino Linotype" w:hAnsi="Palatino Linotype"/>
                <w:sz w:val="22"/>
                <w:szCs w:val="22"/>
              </w:rPr>
            </w:pPr>
          </w:p>
        </w:tc>
        <w:tc>
          <w:tcPr>
            <w:tcW w:w="4176" w:type="dxa"/>
          </w:tcPr>
          <w:p w:rsidR="005E2FAB" w:rsidRPr="00284105" w:rsidRDefault="005E2FAB" w:rsidP="006302D8">
            <w:pPr>
              <w:rPr>
                <w:rFonts w:ascii="Palatino Linotype" w:hAnsi="Palatino Linotype"/>
                <w:sz w:val="22"/>
                <w:szCs w:val="22"/>
              </w:rPr>
            </w:pPr>
            <w:r w:rsidRPr="00284105">
              <w:rPr>
                <w:rFonts w:ascii="Palatino Linotype" w:hAnsi="Palatino Linotype"/>
                <w:sz w:val="22"/>
                <w:szCs w:val="22"/>
              </w:rPr>
              <w:t>Michael Shields – Williams Lake</w:t>
            </w:r>
          </w:p>
        </w:tc>
      </w:tr>
      <w:tr w:rsidR="005E2FAB" w:rsidRPr="00284105" w:rsidTr="00C73945">
        <w:tc>
          <w:tcPr>
            <w:tcW w:w="720" w:type="dxa"/>
          </w:tcPr>
          <w:p w:rsidR="005E2FAB" w:rsidRPr="00284105" w:rsidRDefault="00675344" w:rsidP="00B763F1">
            <w:pPr>
              <w:jc w:val="center"/>
              <w:rPr>
                <w:rFonts w:ascii="Palatino Linotype" w:hAnsi="Palatino Linotype"/>
                <w:sz w:val="22"/>
                <w:szCs w:val="22"/>
              </w:rPr>
            </w:pPr>
            <w:r>
              <w:rPr>
                <w:rFonts w:ascii="Palatino Linotype" w:hAnsi="Palatino Linotype"/>
                <w:sz w:val="22"/>
                <w:szCs w:val="22"/>
              </w:rPr>
              <w:t>X</w:t>
            </w:r>
          </w:p>
        </w:tc>
        <w:tc>
          <w:tcPr>
            <w:tcW w:w="4176" w:type="dxa"/>
          </w:tcPr>
          <w:p w:rsidR="005E2FAB" w:rsidRPr="00284105" w:rsidRDefault="00363BD5" w:rsidP="00C73945">
            <w:pPr>
              <w:rPr>
                <w:rFonts w:ascii="Palatino Linotype" w:hAnsi="Palatino Linotype"/>
                <w:sz w:val="22"/>
                <w:szCs w:val="22"/>
              </w:rPr>
            </w:pPr>
            <w:r w:rsidRPr="00284105">
              <w:rPr>
                <w:rFonts w:ascii="Palatino Linotype" w:hAnsi="Palatino Linotype"/>
                <w:sz w:val="22"/>
                <w:szCs w:val="22"/>
              </w:rPr>
              <w:t>Stacey Jyrkkanen – H &amp; S Manager</w:t>
            </w:r>
          </w:p>
        </w:tc>
        <w:tc>
          <w:tcPr>
            <w:tcW w:w="720" w:type="dxa"/>
          </w:tcPr>
          <w:p w:rsidR="005E2FAB" w:rsidRPr="00284105" w:rsidRDefault="005E2FAB" w:rsidP="00B763F1">
            <w:pPr>
              <w:jc w:val="center"/>
              <w:rPr>
                <w:rFonts w:ascii="Palatino Linotype" w:hAnsi="Palatino Linotype"/>
                <w:sz w:val="22"/>
                <w:szCs w:val="22"/>
              </w:rPr>
            </w:pPr>
            <w:r w:rsidRPr="00284105">
              <w:rPr>
                <w:rFonts w:ascii="Palatino Linotype" w:hAnsi="Palatino Linotype"/>
                <w:sz w:val="22"/>
                <w:szCs w:val="22"/>
              </w:rPr>
              <w:t>X</w:t>
            </w:r>
          </w:p>
        </w:tc>
        <w:tc>
          <w:tcPr>
            <w:tcW w:w="4176" w:type="dxa"/>
          </w:tcPr>
          <w:p w:rsidR="005E2FAB" w:rsidRPr="00284105" w:rsidRDefault="005E2FAB" w:rsidP="00C73945">
            <w:pPr>
              <w:rPr>
                <w:rFonts w:ascii="Palatino Linotype" w:hAnsi="Palatino Linotype"/>
                <w:sz w:val="22"/>
                <w:szCs w:val="22"/>
              </w:rPr>
            </w:pPr>
            <w:r w:rsidRPr="00284105">
              <w:rPr>
                <w:rFonts w:ascii="Palatino Linotype" w:hAnsi="Palatino Linotype"/>
                <w:sz w:val="22"/>
                <w:szCs w:val="22"/>
              </w:rPr>
              <w:t>Ken Tessier - Security</w:t>
            </w:r>
          </w:p>
        </w:tc>
      </w:tr>
      <w:tr w:rsidR="005E2FAB" w:rsidRPr="00284105" w:rsidTr="00C73945">
        <w:tc>
          <w:tcPr>
            <w:tcW w:w="720" w:type="dxa"/>
          </w:tcPr>
          <w:p w:rsidR="005E2FAB" w:rsidRPr="00284105" w:rsidRDefault="005E2FAB" w:rsidP="00B763F1">
            <w:pPr>
              <w:jc w:val="center"/>
              <w:rPr>
                <w:rFonts w:ascii="Palatino Linotype" w:hAnsi="Palatino Linotype"/>
                <w:sz w:val="22"/>
                <w:szCs w:val="22"/>
              </w:rPr>
            </w:pPr>
          </w:p>
        </w:tc>
        <w:tc>
          <w:tcPr>
            <w:tcW w:w="4176" w:type="dxa"/>
          </w:tcPr>
          <w:p w:rsidR="005E2FAB" w:rsidRPr="00284105" w:rsidRDefault="005E2FAB" w:rsidP="00C73945">
            <w:pPr>
              <w:rPr>
                <w:rFonts w:ascii="Palatino Linotype" w:hAnsi="Palatino Linotype"/>
                <w:sz w:val="22"/>
                <w:szCs w:val="22"/>
              </w:rPr>
            </w:pPr>
          </w:p>
        </w:tc>
        <w:tc>
          <w:tcPr>
            <w:tcW w:w="720" w:type="dxa"/>
          </w:tcPr>
          <w:p w:rsidR="005E2FAB" w:rsidRPr="00284105" w:rsidRDefault="005E2FAB" w:rsidP="00B763F1">
            <w:pPr>
              <w:jc w:val="center"/>
              <w:rPr>
                <w:rFonts w:ascii="Palatino Linotype" w:hAnsi="Palatino Linotype"/>
                <w:sz w:val="22"/>
                <w:szCs w:val="22"/>
              </w:rPr>
            </w:pPr>
          </w:p>
        </w:tc>
        <w:tc>
          <w:tcPr>
            <w:tcW w:w="4176" w:type="dxa"/>
          </w:tcPr>
          <w:p w:rsidR="005E2FAB" w:rsidRPr="00284105" w:rsidRDefault="005E2FAB" w:rsidP="006302D8">
            <w:pPr>
              <w:rPr>
                <w:rFonts w:ascii="Palatino Linotype" w:hAnsi="Palatino Linotype"/>
                <w:sz w:val="22"/>
                <w:szCs w:val="22"/>
              </w:rPr>
            </w:pPr>
            <w:r w:rsidRPr="00284105">
              <w:rPr>
                <w:rFonts w:ascii="Palatino Linotype" w:hAnsi="Palatino Linotype"/>
                <w:sz w:val="22"/>
                <w:szCs w:val="22"/>
              </w:rPr>
              <w:t>Stephanie Westendorp – Clock Tower</w:t>
            </w:r>
          </w:p>
        </w:tc>
      </w:tr>
    </w:tbl>
    <w:p w:rsidR="00CA12B6" w:rsidRPr="00284105" w:rsidRDefault="00CA12B6" w:rsidP="00C73945">
      <w:pPr>
        <w:rPr>
          <w:rFonts w:ascii="Palatino Linotype" w:hAnsi="Palatino Linotype"/>
          <w:sz w:val="22"/>
          <w:szCs w:val="22"/>
        </w:rPr>
      </w:pPr>
    </w:p>
    <w:p w:rsidR="00634902" w:rsidRDefault="00634902" w:rsidP="000F6B46">
      <w:pPr>
        <w:rPr>
          <w:rFonts w:ascii="Palatino Linotype" w:hAnsi="Palatino Linotype"/>
          <w:sz w:val="22"/>
          <w:szCs w:val="22"/>
        </w:rPr>
      </w:pPr>
    </w:p>
    <w:p w:rsidR="00284105" w:rsidRPr="00284105" w:rsidRDefault="00284105" w:rsidP="000F6B46">
      <w:pPr>
        <w:rPr>
          <w:rFonts w:ascii="Palatino Linotype" w:hAnsi="Palatino Linotype"/>
          <w:sz w:val="22"/>
          <w:szCs w:val="22"/>
        </w:rPr>
        <w:sectPr w:rsidR="00284105" w:rsidRPr="00284105" w:rsidSect="00C73945">
          <w:type w:val="continuous"/>
          <w:pgSz w:w="12240" w:h="15840"/>
          <w:pgMar w:top="1440" w:right="1440" w:bottom="1440" w:left="1440" w:header="720" w:footer="720" w:gutter="0"/>
          <w:cols w:space="720"/>
        </w:sectPr>
      </w:pPr>
    </w:p>
    <w:tbl>
      <w:tblPr>
        <w:tblStyle w:val="TableGrid"/>
        <w:tblW w:w="10512" w:type="dxa"/>
        <w:tblLook w:val="04A0" w:firstRow="1" w:lastRow="0" w:firstColumn="1" w:lastColumn="0" w:noHBand="0" w:noVBand="1"/>
      </w:tblPr>
      <w:tblGrid>
        <w:gridCol w:w="864"/>
        <w:gridCol w:w="8496"/>
        <w:gridCol w:w="1152"/>
      </w:tblGrid>
      <w:tr w:rsidR="00926419" w:rsidRPr="00284105" w:rsidTr="0008254B">
        <w:tc>
          <w:tcPr>
            <w:tcW w:w="864" w:type="dxa"/>
          </w:tcPr>
          <w:p w:rsidR="00926419" w:rsidRPr="00284105" w:rsidRDefault="00926419" w:rsidP="00FB0BB8">
            <w:pPr>
              <w:rPr>
                <w:rFonts w:ascii="Palatino Linotype" w:hAnsi="Palatino Linotype"/>
                <w:b/>
                <w:sz w:val="22"/>
                <w:szCs w:val="22"/>
              </w:rPr>
            </w:pPr>
          </w:p>
        </w:tc>
        <w:tc>
          <w:tcPr>
            <w:tcW w:w="8496" w:type="dxa"/>
          </w:tcPr>
          <w:p w:rsidR="00926419" w:rsidRPr="00284105" w:rsidRDefault="00926419" w:rsidP="00FB0BB8">
            <w:pPr>
              <w:rPr>
                <w:rFonts w:ascii="Palatino Linotype" w:hAnsi="Palatino Linotype"/>
                <w:b/>
                <w:sz w:val="22"/>
                <w:szCs w:val="22"/>
              </w:rPr>
            </w:pPr>
            <w:r w:rsidRPr="00284105">
              <w:rPr>
                <w:rFonts w:ascii="Palatino Linotype" w:hAnsi="Palatino Linotype"/>
                <w:b/>
                <w:sz w:val="22"/>
                <w:szCs w:val="22"/>
              </w:rPr>
              <w:t xml:space="preserve">Call </w:t>
            </w:r>
            <w:r w:rsidR="007B39F6">
              <w:rPr>
                <w:rFonts w:ascii="Palatino Linotype" w:hAnsi="Palatino Linotype"/>
                <w:b/>
                <w:sz w:val="22"/>
                <w:szCs w:val="22"/>
              </w:rPr>
              <w:t>meeting to order – Duane Seibel</w:t>
            </w:r>
          </w:p>
        </w:tc>
        <w:tc>
          <w:tcPr>
            <w:tcW w:w="1152" w:type="dxa"/>
          </w:tcPr>
          <w:p w:rsidR="00926419" w:rsidRPr="00284105" w:rsidRDefault="00926419" w:rsidP="00FB0BB8">
            <w:pPr>
              <w:rPr>
                <w:rFonts w:ascii="Palatino Linotype" w:hAnsi="Palatino Linotype"/>
                <w:b/>
                <w:sz w:val="22"/>
                <w:szCs w:val="22"/>
              </w:rPr>
            </w:pPr>
          </w:p>
        </w:tc>
      </w:tr>
      <w:tr w:rsidR="00926419" w:rsidRPr="00284105" w:rsidTr="0008254B">
        <w:tc>
          <w:tcPr>
            <w:tcW w:w="864" w:type="dxa"/>
          </w:tcPr>
          <w:p w:rsidR="00926419" w:rsidRPr="00284105" w:rsidRDefault="00926419" w:rsidP="00FB0BB8">
            <w:pPr>
              <w:rPr>
                <w:rFonts w:ascii="Palatino Linotype" w:hAnsi="Palatino Linotype"/>
                <w:b/>
                <w:sz w:val="22"/>
                <w:szCs w:val="22"/>
              </w:rPr>
            </w:pPr>
          </w:p>
        </w:tc>
        <w:tc>
          <w:tcPr>
            <w:tcW w:w="8496" w:type="dxa"/>
          </w:tcPr>
          <w:p w:rsidR="00926419" w:rsidRPr="00284105" w:rsidRDefault="00926419" w:rsidP="00FB0BB8">
            <w:pPr>
              <w:rPr>
                <w:rFonts w:ascii="Palatino Linotype" w:hAnsi="Palatino Linotype"/>
                <w:b/>
                <w:sz w:val="22"/>
                <w:szCs w:val="22"/>
              </w:rPr>
            </w:pPr>
            <w:r w:rsidRPr="00284105">
              <w:rPr>
                <w:rFonts w:ascii="Palatino Linotype" w:hAnsi="Palatino Linotype"/>
                <w:b/>
                <w:sz w:val="22"/>
                <w:szCs w:val="22"/>
              </w:rPr>
              <w:t xml:space="preserve">Adopt agenda </w:t>
            </w:r>
            <w:r w:rsidR="007B39F6">
              <w:rPr>
                <w:rFonts w:ascii="Palatino Linotype" w:hAnsi="Palatino Linotype"/>
                <w:b/>
                <w:sz w:val="22"/>
                <w:szCs w:val="22"/>
              </w:rPr>
              <w:t>– Karen Ross &amp; Ken Tessier</w:t>
            </w:r>
          </w:p>
        </w:tc>
        <w:tc>
          <w:tcPr>
            <w:tcW w:w="1152" w:type="dxa"/>
          </w:tcPr>
          <w:p w:rsidR="00926419" w:rsidRPr="00284105" w:rsidRDefault="00926419" w:rsidP="00FB0BB8">
            <w:pPr>
              <w:rPr>
                <w:rFonts w:ascii="Palatino Linotype" w:hAnsi="Palatino Linotype"/>
                <w:b/>
                <w:sz w:val="22"/>
                <w:szCs w:val="22"/>
              </w:rPr>
            </w:pPr>
            <w:r w:rsidRPr="00284105">
              <w:rPr>
                <w:rFonts w:ascii="Palatino Linotype" w:hAnsi="Palatino Linotype"/>
                <w:b/>
                <w:sz w:val="22"/>
                <w:szCs w:val="22"/>
              </w:rPr>
              <w:t>Carried</w:t>
            </w:r>
          </w:p>
        </w:tc>
      </w:tr>
      <w:tr w:rsidR="00926419" w:rsidRPr="00284105" w:rsidTr="0008254B">
        <w:tc>
          <w:tcPr>
            <w:tcW w:w="864" w:type="dxa"/>
          </w:tcPr>
          <w:p w:rsidR="00926419" w:rsidRPr="00284105" w:rsidRDefault="00926419" w:rsidP="00FB0BB8">
            <w:pPr>
              <w:rPr>
                <w:rFonts w:ascii="Palatino Linotype" w:hAnsi="Palatino Linotype"/>
                <w:b/>
                <w:sz w:val="22"/>
                <w:szCs w:val="22"/>
              </w:rPr>
            </w:pPr>
          </w:p>
        </w:tc>
        <w:tc>
          <w:tcPr>
            <w:tcW w:w="8496" w:type="dxa"/>
          </w:tcPr>
          <w:p w:rsidR="00926419" w:rsidRPr="00284105" w:rsidRDefault="00926419" w:rsidP="00A660F1">
            <w:pPr>
              <w:rPr>
                <w:rFonts w:ascii="Palatino Linotype" w:hAnsi="Palatino Linotype"/>
                <w:b/>
                <w:sz w:val="22"/>
                <w:szCs w:val="22"/>
              </w:rPr>
            </w:pPr>
            <w:r w:rsidRPr="00284105">
              <w:rPr>
                <w:rFonts w:ascii="Palatino Linotype" w:hAnsi="Palatino Linotype"/>
                <w:b/>
                <w:sz w:val="22"/>
                <w:szCs w:val="22"/>
              </w:rPr>
              <w:t>Adopt minutes f</w:t>
            </w:r>
            <w:r w:rsidR="007B39F6">
              <w:rPr>
                <w:rFonts w:ascii="Palatino Linotype" w:hAnsi="Palatino Linotype"/>
                <w:b/>
                <w:sz w:val="22"/>
                <w:szCs w:val="22"/>
              </w:rPr>
              <w:t xml:space="preserve">rom last meeting </w:t>
            </w:r>
            <w:r w:rsidR="00A660F1">
              <w:rPr>
                <w:rFonts w:ascii="Palatino Linotype" w:hAnsi="Palatino Linotype"/>
                <w:b/>
                <w:sz w:val="22"/>
                <w:szCs w:val="22"/>
              </w:rPr>
              <w:t>–</w:t>
            </w:r>
            <w:r w:rsidR="007B39F6">
              <w:rPr>
                <w:rFonts w:ascii="Palatino Linotype" w:hAnsi="Palatino Linotype"/>
                <w:b/>
                <w:sz w:val="22"/>
                <w:szCs w:val="22"/>
              </w:rPr>
              <w:t xml:space="preserve"> Lloyd</w:t>
            </w:r>
            <w:r w:rsidR="00A660F1">
              <w:rPr>
                <w:rFonts w:ascii="Palatino Linotype" w:hAnsi="Palatino Linotype"/>
                <w:b/>
                <w:sz w:val="22"/>
                <w:szCs w:val="22"/>
              </w:rPr>
              <w:t xml:space="preserve"> Bennett &amp;</w:t>
            </w:r>
            <w:r w:rsidR="007B39F6">
              <w:rPr>
                <w:rFonts w:ascii="Palatino Linotype" w:hAnsi="Palatino Linotype"/>
                <w:b/>
                <w:sz w:val="22"/>
                <w:szCs w:val="22"/>
              </w:rPr>
              <w:t xml:space="preserve"> Pat</w:t>
            </w:r>
            <w:r w:rsidR="00A660F1">
              <w:rPr>
                <w:rFonts w:ascii="Palatino Linotype" w:hAnsi="Palatino Linotype"/>
                <w:b/>
                <w:sz w:val="22"/>
                <w:szCs w:val="22"/>
              </w:rPr>
              <w:t xml:space="preserve"> Barringer</w:t>
            </w:r>
          </w:p>
        </w:tc>
        <w:tc>
          <w:tcPr>
            <w:tcW w:w="1152" w:type="dxa"/>
          </w:tcPr>
          <w:p w:rsidR="00926419" w:rsidRPr="00284105" w:rsidRDefault="00926419" w:rsidP="00FB0BB8">
            <w:pPr>
              <w:rPr>
                <w:rFonts w:ascii="Palatino Linotype" w:hAnsi="Palatino Linotype"/>
                <w:b/>
                <w:sz w:val="22"/>
                <w:szCs w:val="22"/>
              </w:rPr>
            </w:pPr>
            <w:r w:rsidRPr="00284105">
              <w:rPr>
                <w:rFonts w:ascii="Palatino Linotype" w:hAnsi="Palatino Linotype"/>
                <w:b/>
                <w:sz w:val="22"/>
                <w:szCs w:val="22"/>
              </w:rPr>
              <w:t>Carried</w:t>
            </w:r>
          </w:p>
        </w:tc>
      </w:tr>
      <w:tr w:rsidR="00926419" w:rsidRPr="00284105" w:rsidTr="0008254B">
        <w:tc>
          <w:tcPr>
            <w:tcW w:w="864" w:type="dxa"/>
          </w:tcPr>
          <w:p w:rsidR="00926419" w:rsidRPr="00284105" w:rsidRDefault="00926419" w:rsidP="00FB0BB8">
            <w:pPr>
              <w:rPr>
                <w:rFonts w:ascii="Palatino Linotype" w:hAnsi="Palatino Linotype"/>
                <w:b/>
                <w:sz w:val="22"/>
                <w:szCs w:val="22"/>
              </w:rPr>
            </w:pPr>
          </w:p>
        </w:tc>
        <w:tc>
          <w:tcPr>
            <w:tcW w:w="8496" w:type="dxa"/>
          </w:tcPr>
          <w:p w:rsidR="00926419" w:rsidRPr="00284105" w:rsidRDefault="00926419" w:rsidP="00FB0BB8">
            <w:pPr>
              <w:rPr>
                <w:rFonts w:ascii="Palatino Linotype" w:hAnsi="Palatino Linotype"/>
                <w:b/>
                <w:sz w:val="22"/>
                <w:szCs w:val="22"/>
              </w:rPr>
            </w:pPr>
          </w:p>
        </w:tc>
        <w:tc>
          <w:tcPr>
            <w:tcW w:w="1152" w:type="dxa"/>
          </w:tcPr>
          <w:p w:rsidR="00926419" w:rsidRPr="00284105" w:rsidRDefault="00926419" w:rsidP="00FB0BB8">
            <w:pPr>
              <w:rPr>
                <w:rFonts w:ascii="Palatino Linotype" w:hAnsi="Palatino Linotype"/>
                <w:b/>
                <w:sz w:val="22"/>
                <w:szCs w:val="22"/>
              </w:rPr>
            </w:pPr>
          </w:p>
        </w:tc>
      </w:tr>
      <w:tr w:rsidR="006302D8" w:rsidRPr="00284105" w:rsidTr="0008254B">
        <w:tc>
          <w:tcPr>
            <w:tcW w:w="864" w:type="dxa"/>
            <w:shd w:val="clear" w:color="auto" w:fill="BFBFBF" w:themeFill="background1" w:themeFillShade="BF"/>
          </w:tcPr>
          <w:p w:rsidR="006302D8" w:rsidRPr="00284105" w:rsidRDefault="002A4D87" w:rsidP="00FB0BB8">
            <w:pPr>
              <w:rPr>
                <w:rFonts w:ascii="Palatino Linotype" w:hAnsi="Palatino Linotype"/>
                <w:b/>
                <w:sz w:val="22"/>
                <w:szCs w:val="22"/>
              </w:rPr>
            </w:pPr>
            <w:r w:rsidRPr="00284105">
              <w:rPr>
                <w:rFonts w:ascii="Palatino Linotype" w:hAnsi="Palatino Linotype"/>
                <w:b/>
                <w:sz w:val="22"/>
                <w:szCs w:val="22"/>
              </w:rPr>
              <w:t>Item</w:t>
            </w:r>
          </w:p>
        </w:tc>
        <w:tc>
          <w:tcPr>
            <w:tcW w:w="8496" w:type="dxa"/>
            <w:shd w:val="clear" w:color="auto" w:fill="BFBFBF" w:themeFill="background1" w:themeFillShade="BF"/>
          </w:tcPr>
          <w:p w:rsidR="006302D8" w:rsidRPr="00284105" w:rsidRDefault="002A4D87" w:rsidP="00FB0BB8">
            <w:pPr>
              <w:rPr>
                <w:rFonts w:ascii="Palatino Linotype" w:hAnsi="Palatino Linotype"/>
                <w:b/>
                <w:sz w:val="22"/>
                <w:szCs w:val="22"/>
              </w:rPr>
            </w:pPr>
            <w:r w:rsidRPr="00284105">
              <w:rPr>
                <w:rFonts w:ascii="Palatino Linotype" w:hAnsi="Palatino Linotype"/>
                <w:b/>
                <w:sz w:val="22"/>
                <w:szCs w:val="22"/>
              </w:rPr>
              <w:t>Description</w:t>
            </w:r>
            <w:r w:rsidR="00926419" w:rsidRPr="00284105">
              <w:rPr>
                <w:rFonts w:ascii="Palatino Linotype" w:hAnsi="Palatino Linotype"/>
                <w:b/>
                <w:sz w:val="22"/>
                <w:szCs w:val="22"/>
              </w:rPr>
              <w:t xml:space="preserve">                                           Responsible</w:t>
            </w:r>
          </w:p>
        </w:tc>
        <w:tc>
          <w:tcPr>
            <w:tcW w:w="1152" w:type="dxa"/>
            <w:shd w:val="clear" w:color="auto" w:fill="BFBFBF" w:themeFill="background1" w:themeFillShade="BF"/>
          </w:tcPr>
          <w:p w:rsidR="006302D8" w:rsidRPr="00284105" w:rsidRDefault="00926419" w:rsidP="00FB0BB8">
            <w:pPr>
              <w:rPr>
                <w:rFonts w:ascii="Palatino Linotype" w:hAnsi="Palatino Linotype"/>
                <w:b/>
                <w:sz w:val="22"/>
                <w:szCs w:val="22"/>
              </w:rPr>
            </w:pPr>
            <w:r w:rsidRPr="00284105">
              <w:rPr>
                <w:rFonts w:ascii="Palatino Linotype" w:hAnsi="Palatino Linotype"/>
                <w:b/>
                <w:sz w:val="22"/>
                <w:szCs w:val="22"/>
              </w:rPr>
              <w:t>Status</w:t>
            </w:r>
          </w:p>
        </w:tc>
      </w:tr>
      <w:tr w:rsidR="00291FD3" w:rsidRPr="00284105" w:rsidTr="00AA1B20">
        <w:tc>
          <w:tcPr>
            <w:tcW w:w="10512" w:type="dxa"/>
            <w:gridSpan w:val="3"/>
            <w:shd w:val="clear" w:color="auto" w:fill="auto"/>
          </w:tcPr>
          <w:p w:rsidR="00291FD3" w:rsidRPr="00284105" w:rsidRDefault="00291FD3" w:rsidP="00FB0BB8">
            <w:pPr>
              <w:rPr>
                <w:rFonts w:ascii="Palatino Linotype" w:hAnsi="Palatino Linotype"/>
                <w:b/>
                <w:sz w:val="22"/>
                <w:szCs w:val="22"/>
              </w:rPr>
            </w:pPr>
            <w:r>
              <w:rPr>
                <w:rFonts w:ascii="Palatino Linotype" w:hAnsi="Palatino Linotype"/>
                <w:b/>
                <w:sz w:val="22"/>
                <w:szCs w:val="22"/>
              </w:rPr>
              <w:t>Old Business</w:t>
            </w:r>
          </w:p>
        </w:tc>
      </w:tr>
      <w:tr w:rsidR="006302D8" w:rsidRPr="00284105" w:rsidTr="0008254B">
        <w:tc>
          <w:tcPr>
            <w:tcW w:w="864" w:type="dxa"/>
          </w:tcPr>
          <w:p w:rsidR="006302D8" w:rsidRPr="00284105" w:rsidRDefault="00A660F1" w:rsidP="00926419">
            <w:pPr>
              <w:jc w:val="center"/>
              <w:rPr>
                <w:rFonts w:ascii="Palatino Linotype" w:hAnsi="Palatino Linotype"/>
                <w:sz w:val="22"/>
                <w:szCs w:val="22"/>
              </w:rPr>
            </w:pPr>
            <w:r>
              <w:rPr>
                <w:rFonts w:ascii="Palatino Linotype" w:hAnsi="Palatino Linotype"/>
                <w:sz w:val="22"/>
                <w:szCs w:val="22"/>
              </w:rPr>
              <w:t>1</w:t>
            </w:r>
          </w:p>
        </w:tc>
        <w:tc>
          <w:tcPr>
            <w:tcW w:w="8496" w:type="dxa"/>
          </w:tcPr>
          <w:p w:rsidR="006302D8" w:rsidRPr="00284105" w:rsidRDefault="0008254B" w:rsidP="00FB0BB8">
            <w:pPr>
              <w:rPr>
                <w:rFonts w:ascii="Palatino Linotype" w:hAnsi="Palatino Linotype"/>
                <w:b/>
                <w:sz w:val="22"/>
                <w:szCs w:val="22"/>
              </w:rPr>
            </w:pPr>
            <w:r w:rsidRPr="00284105">
              <w:rPr>
                <w:rFonts w:ascii="Palatino Linotype" w:hAnsi="Palatino Linotype"/>
                <w:b/>
                <w:sz w:val="22"/>
                <w:szCs w:val="22"/>
              </w:rPr>
              <w:t>Speeding on Campus</w:t>
            </w:r>
          </w:p>
          <w:p w:rsidR="0008254B" w:rsidRDefault="00B763F1" w:rsidP="00FB0BB8">
            <w:pPr>
              <w:rPr>
                <w:rFonts w:ascii="Palatino Linotype" w:hAnsi="Palatino Linotype"/>
                <w:sz w:val="22"/>
                <w:szCs w:val="22"/>
              </w:rPr>
            </w:pPr>
            <w:r w:rsidRPr="00284105">
              <w:rPr>
                <w:rFonts w:ascii="Palatino Linotype" w:hAnsi="Palatino Linotype"/>
                <w:sz w:val="22"/>
                <w:szCs w:val="22"/>
              </w:rPr>
              <w:t xml:space="preserve">August 20, 2012 - </w:t>
            </w:r>
            <w:r w:rsidR="0008254B" w:rsidRPr="00284105">
              <w:rPr>
                <w:rFonts w:ascii="Palatino Linotype" w:hAnsi="Palatino Linotype"/>
                <w:sz w:val="22"/>
                <w:szCs w:val="22"/>
              </w:rPr>
              <w:t>New speed bump added to roadway around campus.  Speed watch coming back in the fall with speed reader board – no date yet.</w:t>
            </w:r>
            <w:bookmarkStart w:id="0" w:name="_GoBack"/>
            <w:bookmarkEnd w:id="0"/>
          </w:p>
          <w:p w:rsidR="007B39F6" w:rsidRDefault="007B39F6" w:rsidP="00FB0BB8">
            <w:pPr>
              <w:rPr>
                <w:rFonts w:ascii="Palatino Linotype" w:hAnsi="Palatino Linotype"/>
                <w:sz w:val="22"/>
                <w:szCs w:val="22"/>
              </w:rPr>
            </w:pPr>
          </w:p>
          <w:p w:rsidR="007B39F6" w:rsidRPr="00284105" w:rsidRDefault="007B39F6" w:rsidP="00A660F1">
            <w:pPr>
              <w:rPr>
                <w:rFonts w:ascii="Palatino Linotype" w:hAnsi="Palatino Linotype"/>
                <w:sz w:val="22"/>
                <w:szCs w:val="22"/>
              </w:rPr>
            </w:pPr>
            <w:r>
              <w:rPr>
                <w:rFonts w:ascii="Palatino Linotype" w:hAnsi="Palatino Linotype"/>
                <w:sz w:val="22"/>
                <w:szCs w:val="22"/>
              </w:rPr>
              <w:t xml:space="preserve">September </w:t>
            </w:r>
            <w:r w:rsidR="00A660F1">
              <w:rPr>
                <w:rFonts w:ascii="Palatino Linotype" w:hAnsi="Palatino Linotype"/>
                <w:sz w:val="22"/>
                <w:szCs w:val="22"/>
              </w:rPr>
              <w:t>10, 2012</w:t>
            </w:r>
            <w:r>
              <w:rPr>
                <w:rFonts w:ascii="Palatino Linotype" w:hAnsi="Palatino Linotype"/>
                <w:sz w:val="22"/>
                <w:szCs w:val="22"/>
              </w:rPr>
              <w:t xml:space="preserve">– </w:t>
            </w:r>
            <w:r w:rsidR="00A660F1">
              <w:rPr>
                <w:rFonts w:ascii="Palatino Linotype" w:hAnsi="Palatino Linotype"/>
                <w:sz w:val="22"/>
                <w:szCs w:val="22"/>
              </w:rPr>
              <w:t>Gord waiting to hear back from Speed Watch as to when they can come – possibly early to mid-October.</w:t>
            </w:r>
          </w:p>
        </w:tc>
        <w:tc>
          <w:tcPr>
            <w:tcW w:w="1152" w:type="dxa"/>
          </w:tcPr>
          <w:p w:rsidR="006302D8" w:rsidRDefault="0076077B" w:rsidP="00FB0BB8">
            <w:pPr>
              <w:rPr>
                <w:rFonts w:ascii="Palatino Linotype" w:hAnsi="Palatino Linotype"/>
                <w:sz w:val="22"/>
                <w:szCs w:val="22"/>
              </w:rPr>
            </w:pPr>
            <w:r w:rsidRPr="00284105">
              <w:rPr>
                <w:rFonts w:ascii="Palatino Linotype" w:hAnsi="Palatino Linotype"/>
                <w:sz w:val="22"/>
                <w:szCs w:val="22"/>
              </w:rPr>
              <w:t>Open</w:t>
            </w:r>
          </w:p>
          <w:p w:rsidR="00A660F1" w:rsidRDefault="00A660F1" w:rsidP="00FB0BB8">
            <w:pPr>
              <w:rPr>
                <w:rFonts w:ascii="Palatino Linotype" w:hAnsi="Palatino Linotype"/>
                <w:sz w:val="22"/>
                <w:szCs w:val="22"/>
              </w:rPr>
            </w:pPr>
          </w:p>
          <w:p w:rsidR="00A660F1" w:rsidRDefault="00A660F1" w:rsidP="00FB0BB8">
            <w:pPr>
              <w:rPr>
                <w:rFonts w:ascii="Palatino Linotype" w:hAnsi="Palatino Linotype"/>
                <w:sz w:val="22"/>
                <w:szCs w:val="22"/>
              </w:rPr>
            </w:pPr>
          </w:p>
          <w:p w:rsidR="00A660F1" w:rsidRDefault="00A660F1" w:rsidP="00FB0BB8">
            <w:pPr>
              <w:rPr>
                <w:rFonts w:ascii="Palatino Linotype" w:hAnsi="Palatino Linotype"/>
                <w:sz w:val="22"/>
                <w:szCs w:val="22"/>
              </w:rPr>
            </w:pPr>
          </w:p>
          <w:p w:rsidR="00A660F1" w:rsidRPr="00284105" w:rsidRDefault="00A660F1" w:rsidP="00FB0BB8">
            <w:pPr>
              <w:rPr>
                <w:rFonts w:ascii="Palatino Linotype" w:hAnsi="Palatino Linotype"/>
                <w:sz w:val="22"/>
                <w:szCs w:val="22"/>
              </w:rPr>
            </w:pPr>
            <w:r>
              <w:rPr>
                <w:rFonts w:ascii="Palatino Linotype" w:hAnsi="Palatino Linotype"/>
                <w:sz w:val="22"/>
                <w:szCs w:val="22"/>
              </w:rPr>
              <w:t>Open</w:t>
            </w:r>
          </w:p>
        </w:tc>
      </w:tr>
      <w:tr w:rsidR="006302D8" w:rsidRPr="00284105" w:rsidTr="0008254B">
        <w:tc>
          <w:tcPr>
            <w:tcW w:w="864" w:type="dxa"/>
          </w:tcPr>
          <w:p w:rsidR="006302D8" w:rsidRPr="00284105" w:rsidRDefault="00EC1F45" w:rsidP="00926419">
            <w:pPr>
              <w:jc w:val="center"/>
              <w:rPr>
                <w:rFonts w:ascii="Palatino Linotype" w:hAnsi="Palatino Linotype"/>
                <w:sz w:val="22"/>
                <w:szCs w:val="22"/>
              </w:rPr>
            </w:pPr>
            <w:r>
              <w:rPr>
                <w:rFonts w:ascii="Palatino Linotype" w:hAnsi="Palatino Linotype"/>
                <w:sz w:val="22"/>
                <w:szCs w:val="22"/>
              </w:rPr>
              <w:t>2</w:t>
            </w:r>
          </w:p>
        </w:tc>
        <w:tc>
          <w:tcPr>
            <w:tcW w:w="8496" w:type="dxa"/>
          </w:tcPr>
          <w:p w:rsidR="006302D8" w:rsidRPr="00284105" w:rsidRDefault="0008254B" w:rsidP="00FB0BB8">
            <w:pPr>
              <w:rPr>
                <w:rFonts w:ascii="Palatino Linotype" w:hAnsi="Palatino Linotype"/>
                <w:b/>
                <w:sz w:val="22"/>
                <w:szCs w:val="22"/>
              </w:rPr>
            </w:pPr>
            <w:r w:rsidRPr="00284105">
              <w:rPr>
                <w:rFonts w:ascii="Palatino Linotype" w:hAnsi="Palatino Linotype"/>
                <w:b/>
                <w:sz w:val="22"/>
                <w:szCs w:val="22"/>
              </w:rPr>
              <w:t>Smoking Task Force                      Stacey J</w:t>
            </w:r>
            <w:r w:rsidR="007B39F6">
              <w:rPr>
                <w:rFonts w:ascii="Palatino Linotype" w:hAnsi="Palatino Linotype"/>
                <w:b/>
                <w:sz w:val="22"/>
                <w:szCs w:val="22"/>
              </w:rPr>
              <w:t>yrkkanen</w:t>
            </w:r>
          </w:p>
          <w:p w:rsidR="00832EE1" w:rsidRDefault="00B763F1" w:rsidP="00B763F1">
            <w:pPr>
              <w:rPr>
                <w:rFonts w:ascii="Palatino Linotype" w:hAnsi="Palatino Linotype"/>
                <w:sz w:val="22"/>
                <w:szCs w:val="22"/>
              </w:rPr>
            </w:pPr>
            <w:r w:rsidRPr="00284105">
              <w:rPr>
                <w:rFonts w:ascii="Palatino Linotype" w:hAnsi="Palatino Linotype"/>
                <w:sz w:val="22"/>
                <w:szCs w:val="22"/>
              </w:rPr>
              <w:t xml:space="preserve">August 20, 2012 - </w:t>
            </w:r>
            <w:r w:rsidR="0008254B" w:rsidRPr="00284105">
              <w:rPr>
                <w:rFonts w:ascii="Palatino Linotype" w:hAnsi="Palatino Linotype"/>
                <w:sz w:val="22"/>
                <w:szCs w:val="22"/>
              </w:rPr>
              <w:t xml:space="preserve">On hold at moment </w:t>
            </w:r>
            <w:r w:rsidR="00832EE1" w:rsidRPr="00284105">
              <w:rPr>
                <w:rFonts w:ascii="Palatino Linotype" w:hAnsi="Palatino Linotype"/>
                <w:sz w:val="22"/>
                <w:szCs w:val="22"/>
              </w:rPr>
              <w:t>until new AVP of HR and Planning starts in October.  Williams Lake has designated smoking area.  Cost was $3000.  Can get some usage results from William Lake to bring forward.</w:t>
            </w:r>
            <w:r w:rsidRPr="00284105">
              <w:rPr>
                <w:rFonts w:ascii="Palatino Linotype" w:hAnsi="Palatino Linotype"/>
                <w:sz w:val="22"/>
                <w:szCs w:val="22"/>
              </w:rPr>
              <w:t xml:space="preserve">  </w:t>
            </w:r>
            <w:r w:rsidR="00832EE1" w:rsidRPr="00284105">
              <w:rPr>
                <w:rFonts w:ascii="Palatino Linotype" w:hAnsi="Palatino Linotype"/>
                <w:sz w:val="22"/>
                <w:szCs w:val="22"/>
              </w:rPr>
              <w:t>Air health policy would be helpful for smoking, cars, etc.</w:t>
            </w:r>
          </w:p>
          <w:p w:rsidR="007B39F6" w:rsidRDefault="007B39F6" w:rsidP="00B763F1">
            <w:pPr>
              <w:rPr>
                <w:rFonts w:ascii="Palatino Linotype" w:hAnsi="Palatino Linotype"/>
                <w:sz w:val="22"/>
                <w:szCs w:val="22"/>
              </w:rPr>
            </w:pPr>
          </w:p>
          <w:p w:rsidR="007B39F6" w:rsidRPr="00284105" w:rsidRDefault="007B39F6" w:rsidP="00A660F1">
            <w:pPr>
              <w:rPr>
                <w:rFonts w:ascii="Palatino Linotype" w:hAnsi="Palatino Linotype"/>
                <w:sz w:val="22"/>
                <w:szCs w:val="22"/>
              </w:rPr>
            </w:pPr>
            <w:r>
              <w:rPr>
                <w:rFonts w:ascii="Palatino Linotype" w:hAnsi="Palatino Linotype"/>
                <w:sz w:val="22"/>
                <w:szCs w:val="22"/>
              </w:rPr>
              <w:t>Sept</w:t>
            </w:r>
            <w:r w:rsidR="00A660F1">
              <w:rPr>
                <w:rFonts w:ascii="Palatino Linotype" w:hAnsi="Palatino Linotype"/>
                <w:sz w:val="22"/>
                <w:szCs w:val="22"/>
              </w:rPr>
              <w:t>ember 10, 2012</w:t>
            </w:r>
            <w:r>
              <w:rPr>
                <w:rFonts w:ascii="Palatino Linotype" w:hAnsi="Palatino Linotype"/>
                <w:sz w:val="22"/>
                <w:szCs w:val="22"/>
              </w:rPr>
              <w:t xml:space="preserve"> – </w:t>
            </w:r>
            <w:r w:rsidR="00A660F1">
              <w:rPr>
                <w:rFonts w:ascii="Palatino Linotype" w:hAnsi="Palatino Linotype"/>
                <w:sz w:val="22"/>
                <w:szCs w:val="22"/>
              </w:rPr>
              <w:t>Still on hold - c</w:t>
            </w:r>
            <w:r>
              <w:rPr>
                <w:rFonts w:ascii="Palatino Linotype" w:hAnsi="Palatino Linotype"/>
                <w:sz w:val="22"/>
                <w:szCs w:val="22"/>
              </w:rPr>
              <w:t>ommittee continuing to look through items.  Pat has design</w:t>
            </w:r>
            <w:r w:rsidR="00A660F1">
              <w:rPr>
                <w:rFonts w:ascii="Palatino Linotype" w:hAnsi="Palatino Linotype"/>
                <w:sz w:val="22"/>
                <w:szCs w:val="22"/>
              </w:rPr>
              <w:t xml:space="preserve"> of Williams Lake smoking area</w:t>
            </w:r>
            <w:r>
              <w:rPr>
                <w:rFonts w:ascii="Palatino Linotype" w:hAnsi="Palatino Linotype"/>
                <w:sz w:val="22"/>
                <w:szCs w:val="22"/>
              </w:rPr>
              <w:t xml:space="preserve"> – if we don’t use cedar could be $2000.  Warren to send cost to Stacey abou</w:t>
            </w:r>
            <w:r w:rsidR="00A660F1">
              <w:rPr>
                <w:rFonts w:ascii="Palatino Linotype" w:hAnsi="Palatino Linotype"/>
                <w:sz w:val="22"/>
                <w:szCs w:val="22"/>
              </w:rPr>
              <w:t>t</w:t>
            </w:r>
            <w:r>
              <w:rPr>
                <w:rFonts w:ascii="Palatino Linotype" w:hAnsi="Palatino Linotype"/>
                <w:sz w:val="22"/>
                <w:szCs w:val="22"/>
              </w:rPr>
              <w:t xml:space="preserve"> repainting</w:t>
            </w:r>
            <w:r w:rsidR="00946260">
              <w:rPr>
                <w:rFonts w:ascii="Palatino Linotype" w:hAnsi="Palatino Linotype"/>
                <w:sz w:val="22"/>
                <w:szCs w:val="22"/>
              </w:rPr>
              <w:t xml:space="preserve"> smoking</w:t>
            </w:r>
            <w:r>
              <w:rPr>
                <w:rFonts w:ascii="Palatino Linotype" w:hAnsi="Palatino Linotype"/>
                <w:sz w:val="22"/>
                <w:szCs w:val="22"/>
              </w:rPr>
              <w:t xml:space="preserve"> lines</w:t>
            </w:r>
            <w:r w:rsidR="00A660F1">
              <w:rPr>
                <w:rFonts w:ascii="Palatino Linotype" w:hAnsi="Palatino Linotype"/>
                <w:sz w:val="22"/>
                <w:szCs w:val="22"/>
              </w:rPr>
              <w:t xml:space="preserve"> around buildings</w:t>
            </w:r>
            <w:r>
              <w:rPr>
                <w:rFonts w:ascii="Palatino Linotype" w:hAnsi="Palatino Linotype"/>
                <w:sz w:val="22"/>
                <w:szCs w:val="22"/>
              </w:rPr>
              <w:t>.  Chelsea</w:t>
            </w:r>
            <w:r w:rsidR="00A660F1">
              <w:rPr>
                <w:rFonts w:ascii="Palatino Linotype" w:hAnsi="Palatino Linotype"/>
                <w:sz w:val="22"/>
                <w:szCs w:val="22"/>
              </w:rPr>
              <w:t xml:space="preserve"> Corsi</w:t>
            </w:r>
            <w:r>
              <w:rPr>
                <w:rFonts w:ascii="Palatino Linotype" w:hAnsi="Palatino Linotype"/>
                <w:sz w:val="22"/>
                <w:szCs w:val="22"/>
              </w:rPr>
              <w:t xml:space="preserve"> working with </w:t>
            </w:r>
            <w:r w:rsidR="00A660F1">
              <w:rPr>
                <w:rFonts w:ascii="Palatino Linotype" w:hAnsi="Palatino Linotype"/>
                <w:sz w:val="22"/>
                <w:szCs w:val="22"/>
              </w:rPr>
              <w:t>N</w:t>
            </w:r>
            <w:r>
              <w:rPr>
                <w:rFonts w:ascii="Palatino Linotype" w:hAnsi="Palatino Linotype"/>
                <w:sz w:val="22"/>
                <w:szCs w:val="22"/>
              </w:rPr>
              <w:t xml:space="preserve">ursing, </w:t>
            </w:r>
            <w:r w:rsidR="00A660F1">
              <w:rPr>
                <w:rFonts w:ascii="Palatino Linotype" w:hAnsi="Palatino Linotype"/>
                <w:sz w:val="22"/>
                <w:szCs w:val="22"/>
              </w:rPr>
              <w:t>W</w:t>
            </w:r>
            <w:r>
              <w:rPr>
                <w:rFonts w:ascii="Palatino Linotype" w:hAnsi="Palatino Linotype"/>
                <w:sz w:val="22"/>
                <w:szCs w:val="22"/>
              </w:rPr>
              <w:t>ellness &amp; Respiratory to update stati</w:t>
            </w:r>
            <w:r w:rsidR="00A660F1">
              <w:rPr>
                <w:rFonts w:ascii="Palatino Linotype" w:hAnsi="Palatino Linotype"/>
                <w:sz w:val="22"/>
                <w:szCs w:val="22"/>
              </w:rPr>
              <w:t>stic</w:t>
            </w:r>
            <w:r>
              <w:rPr>
                <w:rFonts w:ascii="Palatino Linotype" w:hAnsi="Palatino Linotype"/>
                <w:sz w:val="22"/>
                <w:szCs w:val="22"/>
              </w:rPr>
              <w:t>s done in 2009 and adding in more info</w:t>
            </w:r>
            <w:r w:rsidR="00A660F1">
              <w:rPr>
                <w:rFonts w:ascii="Palatino Linotype" w:hAnsi="Palatino Linotype"/>
                <w:sz w:val="22"/>
                <w:szCs w:val="22"/>
              </w:rPr>
              <w:t>rmation</w:t>
            </w:r>
            <w:r>
              <w:rPr>
                <w:rFonts w:ascii="Palatino Linotype" w:hAnsi="Palatino Linotype"/>
                <w:sz w:val="22"/>
                <w:szCs w:val="22"/>
              </w:rPr>
              <w:t xml:space="preserve">.  </w:t>
            </w:r>
            <w:r w:rsidR="00A660F1">
              <w:rPr>
                <w:rFonts w:ascii="Palatino Linotype" w:hAnsi="Palatino Linotype"/>
                <w:sz w:val="22"/>
                <w:szCs w:val="22"/>
              </w:rPr>
              <w:t xml:space="preserve">This information will then be used in </w:t>
            </w:r>
            <w:r w:rsidR="00A660F1">
              <w:rPr>
                <w:rFonts w:ascii="Palatino Linotype" w:hAnsi="Palatino Linotype"/>
                <w:sz w:val="22"/>
                <w:szCs w:val="22"/>
              </w:rPr>
              <w:lastRenderedPageBreak/>
              <w:t>report to Clock T</w:t>
            </w:r>
            <w:r>
              <w:rPr>
                <w:rFonts w:ascii="Palatino Linotype" w:hAnsi="Palatino Linotype"/>
                <w:sz w:val="22"/>
                <w:szCs w:val="22"/>
              </w:rPr>
              <w:t>ower.</w:t>
            </w:r>
          </w:p>
        </w:tc>
        <w:tc>
          <w:tcPr>
            <w:tcW w:w="1152" w:type="dxa"/>
          </w:tcPr>
          <w:p w:rsidR="006302D8" w:rsidRDefault="00832EE1" w:rsidP="00FB0BB8">
            <w:pPr>
              <w:rPr>
                <w:rFonts w:ascii="Palatino Linotype" w:hAnsi="Palatino Linotype"/>
                <w:sz w:val="22"/>
                <w:szCs w:val="22"/>
              </w:rPr>
            </w:pPr>
            <w:r w:rsidRPr="00284105">
              <w:rPr>
                <w:rFonts w:ascii="Palatino Linotype" w:hAnsi="Palatino Linotype"/>
                <w:sz w:val="22"/>
                <w:szCs w:val="22"/>
              </w:rPr>
              <w:lastRenderedPageBreak/>
              <w:t>Open</w:t>
            </w:r>
          </w:p>
          <w:p w:rsidR="00A660F1" w:rsidRDefault="00A660F1" w:rsidP="00FB0BB8">
            <w:pPr>
              <w:rPr>
                <w:rFonts w:ascii="Palatino Linotype" w:hAnsi="Palatino Linotype"/>
                <w:sz w:val="22"/>
                <w:szCs w:val="22"/>
              </w:rPr>
            </w:pPr>
          </w:p>
          <w:p w:rsidR="00A660F1" w:rsidRDefault="00A660F1" w:rsidP="00FB0BB8">
            <w:pPr>
              <w:rPr>
                <w:rFonts w:ascii="Palatino Linotype" w:hAnsi="Palatino Linotype"/>
                <w:sz w:val="22"/>
                <w:szCs w:val="22"/>
              </w:rPr>
            </w:pPr>
          </w:p>
          <w:p w:rsidR="00A660F1" w:rsidRDefault="00A660F1" w:rsidP="00FB0BB8">
            <w:pPr>
              <w:rPr>
                <w:rFonts w:ascii="Palatino Linotype" w:hAnsi="Palatino Linotype"/>
                <w:sz w:val="22"/>
                <w:szCs w:val="22"/>
              </w:rPr>
            </w:pPr>
          </w:p>
          <w:p w:rsidR="00A660F1" w:rsidRDefault="00A660F1" w:rsidP="00FB0BB8">
            <w:pPr>
              <w:rPr>
                <w:rFonts w:ascii="Palatino Linotype" w:hAnsi="Palatino Linotype"/>
                <w:sz w:val="22"/>
                <w:szCs w:val="22"/>
              </w:rPr>
            </w:pPr>
          </w:p>
          <w:p w:rsidR="00A660F1" w:rsidRDefault="00A660F1" w:rsidP="00FB0BB8">
            <w:pPr>
              <w:rPr>
                <w:rFonts w:ascii="Palatino Linotype" w:hAnsi="Palatino Linotype"/>
                <w:sz w:val="22"/>
                <w:szCs w:val="22"/>
              </w:rPr>
            </w:pPr>
          </w:p>
          <w:p w:rsidR="00A660F1" w:rsidRDefault="00A660F1" w:rsidP="00FB0BB8">
            <w:pPr>
              <w:rPr>
                <w:rFonts w:ascii="Palatino Linotype" w:hAnsi="Palatino Linotype"/>
                <w:sz w:val="22"/>
                <w:szCs w:val="22"/>
              </w:rPr>
            </w:pPr>
            <w:r>
              <w:rPr>
                <w:rFonts w:ascii="Palatino Linotype" w:hAnsi="Palatino Linotype"/>
                <w:sz w:val="22"/>
                <w:szCs w:val="22"/>
              </w:rPr>
              <w:t>Open</w:t>
            </w:r>
          </w:p>
          <w:p w:rsidR="00A660F1" w:rsidRPr="00284105" w:rsidRDefault="00A660F1" w:rsidP="00FB0BB8">
            <w:pPr>
              <w:rPr>
                <w:rFonts w:ascii="Palatino Linotype" w:hAnsi="Palatino Linotype"/>
                <w:sz w:val="22"/>
                <w:szCs w:val="22"/>
              </w:rPr>
            </w:pPr>
          </w:p>
        </w:tc>
      </w:tr>
      <w:tr w:rsidR="00832EE1" w:rsidRPr="00284105" w:rsidTr="0008254B">
        <w:tc>
          <w:tcPr>
            <w:tcW w:w="864" w:type="dxa"/>
          </w:tcPr>
          <w:p w:rsidR="00832EE1" w:rsidRPr="00284105" w:rsidRDefault="00EC1F45" w:rsidP="00926419">
            <w:pPr>
              <w:jc w:val="center"/>
              <w:rPr>
                <w:rFonts w:ascii="Palatino Linotype" w:hAnsi="Palatino Linotype"/>
                <w:sz w:val="22"/>
                <w:szCs w:val="22"/>
              </w:rPr>
            </w:pPr>
            <w:r>
              <w:rPr>
                <w:rFonts w:ascii="Palatino Linotype" w:hAnsi="Palatino Linotype"/>
                <w:sz w:val="22"/>
                <w:szCs w:val="22"/>
              </w:rPr>
              <w:lastRenderedPageBreak/>
              <w:t>3</w:t>
            </w:r>
          </w:p>
        </w:tc>
        <w:tc>
          <w:tcPr>
            <w:tcW w:w="8496" w:type="dxa"/>
          </w:tcPr>
          <w:p w:rsidR="00832EE1" w:rsidRPr="00284105" w:rsidRDefault="00832EE1" w:rsidP="00FB0BB8">
            <w:pPr>
              <w:rPr>
                <w:rFonts w:ascii="Palatino Linotype" w:hAnsi="Palatino Linotype"/>
                <w:b/>
                <w:sz w:val="22"/>
                <w:szCs w:val="22"/>
              </w:rPr>
            </w:pPr>
            <w:r w:rsidRPr="00284105">
              <w:rPr>
                <w:rFonts w:ascii="Palatino Linotype" w:hAnsi="Palatino Linotype"/>
                <w:b/>
                <w:sz w:val="22"/>
                <w:szCs w:val="22"/>
              </w:rPr>
              <w:t>Incident Investigation Training   Stacey J</w:t>
            </w:r>
            <w:r w:rsidR="00946260">
              <w:rPr>
                <w:rFonts w:ascii="Palatino Linotype" w:hAnsi="Palatino Linotype"/>
                <w:b/>
                <w:sz w:val="22"/>
                <w:szCs w:val="22"/>
              </w:rPr>
              <w:t>yr</w:t>
            </w:r>
            <w:r w:rsidRPr="00284105">
              <w:rPr>
                <w:rFonts w:ascii="Palatino Linotype" w:hAnsi="Palatino Linotype"/>
                <w:b/>
                <w:sz w:val="22"/>
                <w:szCs w:val="22"/>
              </w:rPr>
              <w:t>kkanen</w:t>
            </w:r>
          </w:p>
          <w:p w:rsidR="00832EE1" w:rsidRDefault="00B763F1" w:rsidP="00FB0BB8">
            <w:pPr>
              <w:rPr>
                <w:rFonts w:ascii="Palatino Linotype" w:hAnsi="Palatino Linotype"/>
                <w:sz w:val="22"/>
                <w:szCs w:val="22"/>
              </w:rPr>
            </w:pPr>
            <w:r w:rsidRPr="00284105">
              <w:rPr>
                <w:rFonts w:ascii="Palatino Linotype" w:hAnsi="Palatino Linotype"/>
                <w:sz w:val="22"/>
                <w:szCs w:val="22"/>
              </w:rPr>
              <w:t xml:space="preserve">August 20, 2012 - </w:t>
            </w:r>
            <w:r w:rsidR="00832EE1" w:rsidRPr="00284105">
              <w:rPr>
                <w:rFonts w:ascii="Palatino Linotype" w:hAnsi="Palatino Linotype"/>
                <w:sz w:val="22"/>
                <w:szCs w:val="22"/>
              </w:rPr>
              <w:t>Poor response to Doodle poll.  Need minimum of 10 people to sign up for class to run.  Worker rep and employer rep should be doing investigations – right now Gordon does most everything.  August 30</w:t>
            </w:r>
            <w:r w:rsidR="00832EE1" w:rsidRPr="00284105">
              <w:rPr>
                <w:rFonts w:ascii="Palatino Linotype" w:hAnsi="Palatino Linotype"/>
                <w:sz w:val="22"/>
                <w:szCs w:val="22"/>
                <w:vertAlign w:val="superscript"/>
              </w:rPr>
              <w:t>th</w:t>
            </w:r>
            <w:r w:rsidR="00832EE1" w:rsidRPr="00284105">
              <w:rPr>
                <w:rFonts w:ascii="Palatino Linotype" w:hAnsi="Palatino Linotype"/>
                <w:sz w:val="22"/>
                <w:szCs w:val="22"/>
              </w:rPr>
              <w:t xml:space="preserve"> is date of training.  Stacey has list of people who have already taken training.  If training session has to be cancelled, possibly change to end of September.  New people need this training session.</w:t>
            </w:r>
          </w:p>
          <w:p w:rsidR="00946260" w:rsidRDefault="00946260" w:rsidP="00FB0BB8">
            <w:pPr>
              <w:rPr>
                <w:rFonts w:ascii="Palatino Linotype" w:hAnsi="Palatino Linotype"/>
                <w:sz w:val="22"/>
                <w:szCs w:val="22"/>
              </w:rPr>
            </w:pPr>
          </w:p>
          <w:p w:rsidR="00946260" w:rsidRPr="00284105" w:rsidRDefault="00946260" w:rsidP="00974700">
            <w:pPr>
              <w:rPr>
                <w:rFonts w:ascii="Palatino Linotype" w:hAnsi="Palatino Linotype"/>
                <w:sz w:val="22"/>
                <w:szCs w:val="22"/>
              </w:rPr>
            </w:pPr>
            <w:r>
              <w:rPr>
                <w:rFonts w:ascii="Palatino Linotype" w:hAnsi="Palatino Linotype"/>
                <w:sz w:val="22"/>
                <w:szCs w:val="22"/>
              </w:rPr>
              <w:t>Sept</w:t>
            </w:r>
            <w:r w:rsidR="00A660F1">
              <w:rPr>
                <w:rFonts w:ascii="Palatino Linotype" w:hAnsi="Palatino Linotype"/>
                <w:sz w:val="22"/>
                <w:szCs w:val="22"/>
              </w:rPr>
              <w:t>ember 10, 2012</w:t>
            </w:r>
            <w:r>
              <w:rPr>
                <w:rFonts w:ascii="Palatino Linotype" w:hAnsi="Palatino Linotype"/>
                <w:sz w:val="22"/>
                <w:szCs w:val="22"/>
              </w:rPr>
              <w:t xml:space="preserve"> – Training done on Aug</w:t>
            </w:r>
            <w:r w:rsidR="00974700">
              <w:rPr>
                <w:rFonts w:ascii="Palatino Linotype" w:hAnsi="Palatino Linotype"/>
                <w:sz w:val="22"/>
                <w:szCs w:val="22"/>
              </w:rPr>
              <w:t>ust</w:t>
            </w:r>
            <w:r>
              <w:rPr>
                <w:rFonts w:ascii="Palatino Linotype" w:hAnsi="Palatino Linotype"/>
                <w:sz w:val="22"/>
                <w:szCs w:val="22"/>
              </w:rPr>
              <w:t xml:space="preserve"> 30</w:t>
            </w:r>
            <w:r w:rsidR="00974700">
              <w:rPr>
                <w:rFonts w:ascii="Palatino Linotype" w:hAnsi="Palatino Linotype"/>
                <w:sz w:val="22"/>
                <w:szCs w:val="22"/>
              </w:rPr>
              <w:t>, 2012</w:t>
            </w:r>
            <w:r>
              <w:rPr>
                <w:rFonts w:ascii="Palatino Linotype" w:hAnsi="Palatino Linotype"/>
                <w:sz w:val="22"/>
                <w:szCs w:val="22"/>
              </w:rPr>
              <w:t xml:space="preserve">.  </w:t>
            </w:r>
            <w:r w:rsidR="00974700">
              <w:rPr>
                <w:rFonts w:ascii="Palatino Linotype" w:hAnsi="Palatino Linotype"/>
                <w:sz w:val="22"/>
                <w:szCs w:val="22"/>
              </w:rPr>
              <w:t>Twelve</w:t>
            </w:r>
            <w:r>
              <w:rPr>
                <w:rFonts w:ascii="Palatino Linotype" w:hAnsi="Palatino Linotype"/>
                <w:sz w:val="22"/>
                <w:szCs w:val="22"/>
              </w:rPr>
              <w:t xml:space="preserve"> people completed the course.  Gord to invite </w:t>
            </w:r>
            <w:r w:rsidR="00AA1B20">
              <w:rPr>
                <w:rFonts w:ascii="Palatino Linotype" w:hAnsi="Palatino Linotype"/>
                <w:sz w:val="22"/>
                <w:szCs w:val="22"/>
              </w:rPr>
              <w:t>J</w:t>
            </w:r>
            <w:r w:rsidR="00974700">
              <w:rPr>
                <w:rFonts w:ascii="Palatino Linotype" w:hAnsi="Palatino Linotype"/>
                <w:sz w:val="22"/>
                <w:szCs w:val="22"/>
              </w:rPr>
              <w:t>OHSC members who have taken training</w:t>
            </w:r>
            <w:r>
              <w:rPr>
                <w:rFonts w:ascii="Palatino Linotype" w:hAnsi="Palatino Linotype"/>
                <w:sz w:val="22"/>
                <w:szCs w:val="22"/>
              </w:rPr>
              <w:t xml:space="preserve"> (2 or 3) to come</w:t>
            </w:r>
            <w:r w:rsidR="00974700">
              <w:rPr>
                <w:rFonts w:ascii="Palatino Linotype" w:hAnsi="Palatino Linotype"/>
                <w:sz w:val="22"/>
                <w:szCs w:val="22"/>
              </w:rPr>
              <w:t xml:space="preserve"> to an investigation</w:t>
            </w:r>
            <w:r>
              <w:rPr>
                <w:rFonts w:ascii="Palatino Linotype" w:hAnsi="Palatino Linotype"/>
                <w:sz w:val="22"/>
                <w:szCs w:val="22"/>
              </w:rPr>
              <w:t xml:space="preserve"> so they can see what</w:t>
            </w:r>
            <w:r w:rsidR="00974700">
              <w:rPr>
                <w:rFonts w:ascii="Palatino Linotype" w:hAnsi="Palatino Linotype"/>
                <w:sz w:val="22"/>
                <w:szCs w:val="22"/>
              </w:rPr>
              <w:t xml:space="preserve"> the</w:t>
            </w:r>
            <w:r>
              <w:rPr>
                <w:rFonts w:ascii="Palatino Linotype" w:hAnsi="Palatino Linotype"/>
                <w:sz w:val="22"/>
                <w:szCs w:val="22"/>
              </w:rPr>
              <w:t xml:space="preserve"> procedure is.  Rotate people who took training to investigations</w:t>
            </w:r>
            <w:r w:rsidR="00974700">
              <w:rPr>
                <w:rFonts w:ascii="Palatino Linotype" w:hAnsi="Palatino Linotype"/>
                <w:sz w:val="22"/>
                <w:szCs w:val="22"/>
              </w:rPr>
              <w:t xml:space="preserve"> to try and include everyone</w:t>
            </w:r>
            <w:r>
              <w:rPr>
                <w:rFonts w:ascii="Palatino Linotype" w:hAnsi="Palatino Linotype"/>
                <w:sz w:val="22"/>
                <w:szCs w:val="22"/>
              </w:rPr>
              <w:t xml:space="preserve">.  </w:t>
            </w:r>
            <w:r w:rsidR="00747401" w:rsidRPr="00747401">
              <w:rPr>
                <w:rFonts w:ascii="Palatino Linotype" w:hAnsi="Palatino Linotype"/>
                <w:b/>
                <w:i/>
                <w:sz w:val="22"/>
                <w:szCs w:val="22"/>
              </w:rPr>
              <w:t xml:space="preserve">Action: </w:t>
            </w:r>
            <w:r w:rsidR="00974700" w:rsidRPr="00747401">
              <w:rPr>
                <w:rFonts w:ascii="Palatino Linotype" w:hAnsi="Palatino Linotype"/>
                <w:b/>
                <w:i/>
                <w:sz w:val="22"/>
                <w:szCs w:val="22"/>
              </w:rPr>
              <w:t>Stacey to get clarification regarding worker representatives – does this include both CUPE and Faculty members on JOHSC Committee or only CUPE members</w:t>
            </w:r>
            <w:r w:rsidR="00974700">
              <w:rPr>
                <w:rFonts w:ascii="Palatino Linotype" w:hAnsi="Palatino Linotype"/>
                <w:sz w:val="22"/>
                <w:szCs w:val="22"/>
              </w:rPr>
              <w:t xml:space="preserve">.  A worker representative and management representative must do investigations together.  </w:t>
            </w:r>
          </w:p>
        </w:tc>
        <w:tc>
          <w:tcPr>
            <w:tcW w:w="1152" w:type="dxa"/>
          </w:tcPr>
          <w:p w:rsidR="00832EE1" w:rsidRDefault="0076077B" w:rsidP="00FB0BB8">
            <w:pPr>
              <w:rPr>
                <w:rFonts w:ascii="Palatino Linotype" w:hAnsi="Palatino Linotype"/>
                <w:sz w:val="22"/>
                <w:szCs w:val="22"/>
              </w:rPr>
            </w:pPr>
            <w:r w:rsidRPr="00284105">
              <w:rPr>
                <w:rFonts w:ascii="Palatino Linotype" w:hAnsi="Palatino Linotype"/>
                <w:sz w:val="22"/>
                <w:szCs w:val="22"/>
              </w:rPr>
              <w:t>Open</w:t>
            </w:r>
          </w:p>
          <w:p w:rsidR="00974700" w:rsidRDefault="00974700" w:rsidP="00FB0BB8">
            <w:pPr>
              <w:rPr>
                <w:rFonts w:ascii="Palatino Linotype" w:hAnsi="Palatino Linotype"/>
                <w:sz w:val="22"/>
                <w:szCs w:val="22"/>
              </w:rPr>
            </w:pPr>
          </w:p>
          <w:p w:rsidR="00974700" w:rsidRDefault="00974700" w:rsidP="00FB0BB8">
            <w:pPr>
              <w:rPr>
                <w:rFonts w:ascii="Palatino Linotype" w:hAnsi="Palatino Linotype"/>
                <w:sz w:val="22"/>
                <w:szCs w:val="22"/>
              </w:rPr>
            </w:pPr>
          </w:p>
          <w:p w:rsidR="00974700" w:rsidRDefault="00974700" w:rsidP="00FB0BB8">
            <w:pPr>
              <w:rPr>
                <w:rFonts w:ascii="Palatino Linotype" w:hAnsi="Palatino Linotype"/>
                <w:sz w:val="22"/>
                <w:szCs w:val="22"/>
              </w:rPr>
            </w:pPr>
          </w:p>
          <w:p w:rsidR="00974700" w:rsidRDefault="00974700" w:rsidP="00FB0BB8">
            <w:pPr>
              <w:rPr>
                <w:rFonts w:ascii="Palatino Linotype" w:hAnsi="Palatino Linotype"/>
                <w:sz w:val="22"/>
                <w:szCs w:val="22"/>
              </w:rPr>
            </w:pPr>
          </w:p>
          <w:p w:rsidR="00974700" w:rsidRDefault="00974700" w:rsidP="00FB0BB8">
            <w:pPr>
              <w:rPr>
                <w:rFonts w:ascii="Palatino Linotype" w:hAnsi="Palatino Linotype"/>
                <w:sz w:val="22"/>
                <w:szCs w:val="22"/>
              </w:rPr>
            </w:pPr>
          </w:p>
          <w:p w:rsidR="00974700" w:rsidRDefault="00974700" w:rsidP="00FB0BB8">
            <w:pPr>
              <w:rPr>
                <w:rFonts w:ascii="Palatino Linotype" w:hAnsi="Palatino Linotype"/>
                <w:sz w:val="22"/>
                <w:szCs w:val="22"/>
              </w:rPr>
            </w:pPr>
          </w:p>
          <w:p w:rsidR="00974700" w:rsidRDefault="00974700" w:rsidP="00FB0BB8">
            <w:pPr>
              <w:rPr>
                <w:rFonts w:ascii="Palatino Linotype" w:hAnsi="Palatino Linotype"/>
                <w:sz w:val="22"/>
                <w:szCs w:val="22"/>
              </w:rPr>
            </w:pPr>
          </w:p>
          <w:p w:rsidR="00974700" w:rsidRPr="00284105" w:rsidRDefault="00974700" w:rsidP="00FB0BB8">
            <w:pPr>
              <w:rPr>
                <w:rFonts w:ascii="Palatino Linotype" w:hAnsi="Palatino Linotype"/>
                <w:sz w:val="22"/>
                <w:szCs w:val="22"/>
              </w:rPr>
            </w:pPr>
            <w:r>
              <w:rPr>
                <w:rFonts w:ascii="Palatino Linotype" w:hAnsi="Palatino Linotype"/>
                <w:sz w:val="22"/>
                <w:szCs w:val="22"/>
              </w:rPr>
              <w:t>Open</w:t>
            </w:r>
          </w:p>
        </w:tc>
      </w:tr>
      <w:tr w:rsidR="00832EE1" w:rsidRPr="00284105" w:rsidTr="0008254B">
        <w:tc>
          <w:tcPr>
            <w:tcW w:w="864" w:type="dxa"/>
          </w:tcPr>
          <w:p w:rsidR="00832EE1" w:rsidRPr="00284105" w:rsidRDefault="00EC1F45" w:rsidP="00926419">
            <w:pPr>
              <w:jc w:val="center"/>
              <w:rPr>
                <w:rFonts w:ascii="Palatino Linotype" w:hAnsi="Palatino Linotype"/>
                <w:sz w:val="22"/>
                <w:szCs w:val="22"/>
              </w:rPr>
            </w:pPr>
            <w:r>
              <w:rPr>
                <w:rFonts w:ascii="Palatino Linotype" w:hAnsi="Palatino Linotype"/>
                <w:sz w:val="22"/>
                <w:szCs w:val="22"/>
              </w:rPr>
              <w:t>4</w:t>
            </w:r>
          </w:p>
        </w:tc>
        <w:tc>
          <w:tcPr>
            <w:tcW w:w="8496" w:type="dxa"/>
          </w:tcPr>
          <w:p w:rsidR="00832EE1" w:rsidRPr="00284105" w:rsidRDefault="00832EE1" w:rsidP="00FB0BB8">
            <w:pPr>
              <w:rPr>
                <w:rFonts w:ascii="Palatino Linotype" w:hAnsi="Palatino Linotype"/>
                <w:b/>
                <w:sz w:val="22"/>
                <w:szCs w:val="22"/>
              </w:rPr>
            </w:pPr>
            <w:r w:rsidRPr="00284105">
              <w:rPr>
                <w:rFonts w:ascii="Palatino Linotype" w:hAnsi="Palatino Linotype"/>
                <w:b/>
                <w:sz w:val="22"/>
                <w:szCs w:val="22"/>
              </w:rPr>
              <w:t>NAOSH Week – May 7-11, 2012  Gordon Maurits</w:t>
            </w:r>
          </w:p>
          <w:p w:rsidR="00832EE1" w:rsidRDefault="0076077B" w:rsidP="00FB0BB8">
            <w:pPr>
              <w:rPr>
                <w:rFonts w:ascii="Palatino Linotype" w:hAnsi="Palatino Linotype"/>
                <w:sz w:val="22"/>
                <w:szCs w:val="22"/>
              </w:rPr>
            </w:pPr>
            <w:r w:rsidRPr="00284105">
              <w:rPr>
                <w:rFonts w:ascii="Palatino Linotype" w:hAnsi="Palatino Linotype"/>
                <w:sz w:val="22"/>
                <w:szCs w:val="22"/>
              </w:rPr>
              <w:t xml:space="preserve">August 20, 2012 </w:t>
            </w:r>
            <w:r w:rsidR="00832EE1" w:rsidRPr="00284105">
              <w:rPr>
                <w:rFonts w:ascii="Palatino Linotype" w:hAnsi="Palatino Linotype"/>
                <w:sz w:val="22"/>
                <w:szCs w:val="22"/>
              </w:rPr>
              <w:t>Gordon followed up with CSSE people – no response yet as to any awards being given out.  Over 100 people came to station to check out over the course of the 4 days.  Next year rotate locations – few hours in different areas.  Good learning experience as first NAOSH week.</w:t>
            </w:r>
          </w:p>
          <w:p w:rsidR="00946260" w:rsidRDefault="00946260" w:rsidP="00FB0BB8">
            <w:pPr>
              <w:rPr>
                <w:rFonts w:ascii="Palatino Linotype" w:hAnsi="Palatino Linotype"/>
                <w:sz w:val="22"/>
                <w:szCs w:val="22"/>
              </w:rPr>
            </w:pPr>
          </w:p>
          <w:p w:rsidR="00946260" w:rsidRPr="00284105" w:rsidRDefault="00946260" w:rsidP="00AA1B20">
            <w:pPr>
              <w:rPr>
                <w:rFonts w:ascii="Palatino Linotype" w:hAnsi="Palatino Linotype"/>
                <w:sz w:val="22"/>
                <w:szCs w:val="22"/>
              </w:rPr>
            </w:pPr>
            <w:r>
              <w:rPr>
                <w:rFonts w:ascii="Palatino Linotype" w:hAnsi="Palatino Linotype"/>
                <w:sz w:val="22"/>
                <w:szCs w:val="22"/>
              </w:rPr>
              <w:t>Sept</w:t>
            </w:r>
            <w:r w:rsidR="00AA1B20">
              <w:rPr>
                <w:rFonts w:ascii="Palatino Linotype" w:hAnsi="Palatino Linotype"/>
                <w:sz w:val="22"/>
                <w:szCs w:val="22"/>
              </w:rPr>
              <w:t>ember 10, 2012</w:t>
            </w:r>
            <w:r>
              <w:rPr>
                <w:rFonts w:ascii="Palatino Linotype" w:hAnsi="Palatino Linotype"/>
                <w:sz w:val="22"/>
                <w:szCs w:val="22"/>
              </w:rPr>
              <w:t xml:space="preserve"> – </w:t>
            </w:r>
            <w:r w:rsidR="00AA1B20">
              <w:rPr>
                <w:rFonts w:ascii="Palatino Linotype" w:hAnsi="Palatino Linotype"/>
                <w:sz w:val="22"/>
                <w:szCs w:val="22"/>
              </w:rPr>
              <w:t xml:space="preserve">Gord received </w:t>
            </w:r>
            <w:r>
              <w:rPr>
                <w:rFonts w:ascii="Palatino Linotype" w:hAnsi="Palatino Linotype"/>
                <w:sz w:val="22"/>
                <w:szCs w:val="22"/>
              </w:rPr>
              <w:t xml:space="preserve">letter from CSSE.  TRU is being awarded </w:t>
            </w:r>
            <w:r w:rsidR="00AA1B20">
              <w:rPr>
                <w:rFonts w:ascii="Palatino Linotype" w:hAnsi="Palatino Linotype"/>
                <w:sz w:val="22"/>
                <w:szCs w:val="22"/>
              </w:rPr>
              <w:t>H</w:t>
            </w:r>
            <w:r>
              <w:rPr>
                <w:rFonts w:ascii="Palatino Linotype" w:hAnsi="Palatino Linotype"/>
                <w:sz w:val="22"/>
                <w:szCs w:val="22"/>
              </w:rPr>
              <w:t>o</w:t>
            </w:r>
            <w:r w:rsidR="00AA1B20">
              <w:rPr>
                <w:rFonts w:ascii="Palatino Linotype" w:hAnsi="Palatino Linotype"/>
                <w:sz w:val="22"/>
                <w:szCs w:val="22"/>
              </w:rPr>
              <w:t>n</w:t>
            </w:r>
            <w:r>
              <w:rPr>
                <w:rFonts w:ascii="Palatino Linotype" w:hAnsi="Palatino Linotype"/>
                <w:sz w:val="22"/>
                <w:szCs w:val="22"/>
              </w:rPr>
              <w:t xml:space="preserve">ourable </w:t>
            </w:r>
            <w:r w:rsidR="00AA1B20">
              <w:rPr>
                <w:rFonts w:ascii="Palatino Linotype" w:hAnsi="Palatino Linotype"/>
                <w:sz w:val="22"/>
                <w:szCs w:val="22"/>
              </w:rPr>
              <w:t>M</w:t>
            </w:r>
            <w:r>
              <w:rPr>
                <w:rFonts w:ascii="Palatino Linotype" w:hAnsi="Palatino Linotype"/>
                <w:sz w:val="22"/>
                <w:szCs w:val="22"/>
              </w:rPr>
              <w:t xml:space="preserve">ention </w:t>
            </w:r>
            <w:r w:rsidR="00AA1B20">
              <w:rPr>
                <w:rFonts w:ascii="Palatino Linotype" w:hAnsi="Palatino Linotype"/>
                <w:sz w:val="22"/>
                <w:szCs w:val="22"/>
              </w:rPr>
              <w:t>in</w:t>
            </w:r>
            <w:r>
              <w:rPr>
                <w:rFonts w:ascii="Palatino Linotype" w:hAnsi="Palatino Linotype"/>
                <w:sz w:val="22"/>
                <w:szCs w:val="22"/>
              </w:rPr>
              <w:t xml:space="preserve"> </w:t>
            </w:r>
            <w:r w:rsidR="00AA1B20">
              <w:rPr>
                <w:rFonts w:ascii="Palatino Linotype" w:hAnsi="Palatino Linotype"/>
                <w:sz w:val="22"/>
                <w:szCs w:val="22"/>
              </w:rPr>
              <w:t>E</w:t>
            </w:r>
            <w:r>
              <w:rPr>
                <w:rFonts w:ascii="Palatino Linotype" w:hAnsi="Palatino Linotype"/>
                <w:sz w:val="22"/>
                <w:szCs w:val="22"/>
              </w:rPr>
              <w:t xml:space="preserve">ducational </w:t>
            </w:r>
            <w:r w:rsidR="00AA1B20">
              <w:rPr>
                <w:rFonts w:ascii="Palatino Linotype" w:hAnsi="Palatino Linotype"/>
                <w:sz w:val="22"/>
                <w:szCs w:val="22"/>
              </w:rPr>
              <w:t>I</w:t>
            </w:r>
            <w:r>
              <w:rPr>
                <w:rFonts w:ascii="Palatino Linotype" w:hAnsi="Palatino Linotype"/>
                <w:sz w:val="22"/>
                <w:szCs w:val="22"/>
              </w:rPr>
              <w:t>nstitutions</w:t>
            </w:r>
            <w:r w:rsidR="00AA1B20">
              <w:rPr>
                <w:rFonts w:ascii="Palatino Linotype" w:hAnsi="Palatino Linotype"/>
                <w:sz w:val="22"/>
                <w:szCs w:val="22"/>
              </w:rPr>
              <w:t xml:space="preserve"> (copy of letter attached)</w:t>
            </w:r>
            <w:r>
              <w:rPr>
                <w:rFonts w:ascii="Palatino Linotype" w:hAnsi="Palatino Linotype"/>
                <w:sz w:val="22"/>
                <w:szCs w:val="22"/>
              </w:rPr>
              <w:t xml:space="preserve">.  </w:t>
            </w:r>
            <w:r w:rsidR="00AA1B20">
              <w:rPr>
                <w:rFonts w:ascii="Palatino Linotype" w:hAnsi="Palatino Linotype"/>
                <w:sz w:val="22"/>
                <w:szCs w:val="22"/>
              </w:rPr>
              <w:t>G</w:t>
            </w:r>
            <w:r>
              <w:rPr>
                <w:rFonts w:ascii="Palatino Linotype" w:hAnsi="Palatino Linotype"/>
                <w:sz w:val="22"/>
                <w:szCs w:val="22"/>
              </w:rPr>
              <w:t>ord &amp;</w:t>
            </w:r>
            <w:r w:rsidR="00AA1B20">
              <w:rPr>
                <w:rFonts w:ascii="Palatino Linotype" w:hAnsi="Palatino Linotype"/>
                <w:sz w:val="22"/>
                <w:szCs w:val="22"/>
              </w:rPr>
              <w:t xml:space="preserve"> Lloyd were instrumental to making NAOSH week happen.</w:t>
            </w:r>
          </w:p>
        </w:tc>
        <w:tc>
          <w:tcPr>
            <w:tcW w:w="1152" w:type="dxa"/>
          </w:tcPr>
          <w:p w:rsidR="00832EE1" w:rsidRDefault="00832EE1" w:rsidP="00FB0BB8">
            <w:pPr>
              <w:rPr>
                <w:rFonts w:ascii="Palatino Linotype" w:hAnsi="Palatino Linotype"/>
                <w:sz w:val="22"/>
                <w:szCs w:val="22"/>
              </w:rPr>
            </w:pPr>
            <w:r w:rsidRPr="00284105">
              <w:rPr>
                <w:rFonts w:ascii="Palatino Linotype" w:hAnsi="Palatino Linotype"/>
                <w:sz w:val="22"/>
                <w:szCs w:val="22"/>
              </w:rPr>
              <w:t>Open</w:t>
            </w:r>
          </w:p>
          <w:p w:rsidR="00946260" w:rsidRDefault="00946260" w:rsidP="00FB0BB8">
            <w:pPr>
              <w:rPr>
                <w:rFonts w:ascii="Palatino Linotype" w:hAnsi="Palatino Linotype"/>
                <w:sz w:val="22"/>
                <w:szCs w:val="22"/>
              </w:rPr>
            </w:pPr>
          </w:p>
          <w:p w:rsidR="00946260" w:rsidRDefault="00946260" w:rsidP="00FB0BB8">
            <w:pPr>
              <w:rPr>
                <w:rFonts w:ascii="Palatino Linotype" w:hAnsi="Palatino Linotype"/>
                <w:sz w:val="22"/>
                <w:szCs w:val="22"/>
              </w:rPr>
            </w:pPr>
          </w:p>
          <w:p w:rsidR="00946260" w:rsidRDefault="00946260" w:rsidP="00FB0BB8">
            <w:pPr>
              <w:rPr>
                <w:rFonts w:ascii="Palatino Linotype" w:hAnsi="Palatino Linotype"/>
                <w:sz w:val="22"/>
                <w:szCs w:val="22"/>
              </w:rPr>
            </w:pPr>
          </w:p>
          <w:p w:rsidR="00946260" w:rsidRDefault="00946260" w:rsidP="00FB0BB8">
            <w:pPr>
              <w:rPr>
                <w:rFonts w:ascii="Palatino Linotype" w:hAnsi="Palatino Linotype"/>
                <w:sz w:val="22"/>
                <w:szCs w:val="22"/>
              </w:rPr>
            </w:pPr>
          </w:p>
          <w:p w:rsidR="00946260" w:rsidRDefault="00946260" w:rsidP="00FB0BB8">
            <w:pPr>
              <w:rPr>
                <w:rFonts w:ascii="Palatino Linotype" w:hAnsi="Palatino Linotype"/>
                <w:sz w:val="22"/>
                <w:szCs w:val="22"/>
              </w:rPr>
            </w:pPr>
          </w:p>
          <w:p w:rsidR="00946260" w:rsidRPr="00284105" w:rsidRDefault="00946260" w:rsidP="00FB0BB8">
            <w:pPr>
              <w:rPr>
                <w:rFonts w:ascii="Palatino Linotype" w:hAnsi="Palatino Linotype"/>
                <w:sz w:val="22"/>
                <w:szCs w:val="22"/>
              </w:rPr>
            </w:pPr>
            <w:r>
              <w:rPr>
                <w:rFonts w:ascii="Palatino Linotype" w:hAnsi="Palatino Linotype"/>
                <w:sz w:val="22"/>
                <w:szCs w:val="22"/>
              </w:rPr>
              <w:t>Closed</w:t>
            </w:r>
          </w:p>
        </w:tc>
      </w:tr>
      <w:tr w:rsidR="00832EE1" w:rsidRPr="00284105" w:rsidTr="0008254B">
        <w:tc>
          <w:tcPr>
            <w:tcW w:w="864" w:type="dxa"/>
          </w:tcPr>
          <w:p w:rsidR="00832EE1" w:rsidRPr="00284105" w:rsidRDefault="00EC1F45" w:rsidP="00926419">
            <w:pPr>
              <w:jc w:val="center"/>
              <w:rPr>
                <w:rFonts w:ascii="Palatino Linotype" w:hAnsi="Palatino Linotype"/>
                <w:sz w:val="22"/>
                <w:szCs w:val="22"/>
              </w:rPr>
            </w:pPr>
            <w:r>
              <w:rPr>
                <w:rFonts w:ascii="Palatino Linotype" w:hAnsi="Palatino Linotype"/>
                <w:sz w:val="22"/>
                <w:szCs w:val="22"/>
              </w:rPr>
              <w:t>5</w:t>
            </w:r>
          </w:p>
        </w:tc>
        <w:tc>
          <w:tcPr>
            <w:tcW w:w="8496" w:type="dxa"/>
          </w:tcPr>
          <w:p w:rsidR="00832EE1" w:rsidRPr="00284105" w:rsidRDefault="00A269C4" w:rsidP="00FB0BB8">
            <w:pPr>
              <w:rPr>
                <w:rFonts w:ascii="Palatino Linotype" w:hAnsi="Palatino Linotype"/>
                <w:b/>
                <w:sz w:val="22"/>
                <w:szCs w:val="22"/>
              </w:rPr>
            </w:pPr>
            <w:r w:rsidRPr="00284105">
              <w:rPr>
                <w:rFonts w:ascii="Palatino Linotype" w:hAnsi="Palatino Linotype"/>
                <w:b/>
                <w:sz w:val="22"/>
                <w:szCs w:val="22"/>
              </w:rPr>
              <w:t>Scent-reduced signage                   Karen Ross</w:t>
            </w:r>
          </w:p>
          <w:p w:rsidR="00A269C4" w:rsidRDefault="0076077B" w:rsidP="0076077B">
            <w:pPr>
              <w:rPr>
                <w:rFonts w:ascii="Palatino Linotype" w:hAnsi="Palatino Linotype"/>
                <w:sz w:val="22"/>
                <w:szCs w:val="22"/>
              </w:rPr>
            </w:pPr>
            <w:r w:rsidRPr="00284105">
              <w:rPr>
                <w:rFonts w:ascii="Palatino Linotype" w:hAnsi="Palatino Linotype"/>
                <w:sz w:val="22"/>
                <w:szCs w:val="22"/>
              </w:rPr>
              <w:t xml:space="preserve">August 20, 2012 - </w:t>
            </w:r>
            <w:r w:rsidR="00A269C4" w:rsidRPr="00284105">
              <w:rPr>
                <w:rFonts w:ascii="Palatino Linotype" w:hAnsi="Palatino Linotype"/>
                <w:sz w:val="22"/>
                <w:szCs w:val="22"/>
              </w:rPr>
              <w:t xml:space="preserve">Karen Ross will check with Chelsea </w:t>
            </w:r>
            <w:r w:rsidR="00284105" w:rsidRPr="00284105">
              <w:rPr>
                <w:rFonts w:ascii="Palatino Linotype" w:hAnsi="Palatino Linotype"/>
                <w:sz w:val="22"/>
                <w:szCs w:val="22"/>
              </w:rPr>
              <w:t xml:space="preserve">Corsi </w:t>
            </w:r>
            <w:r w:rsidR="00A269C4" w:rsidRPr="00284105">
              <w:rPr>
                <w:rFonts w:ascii="Palatino Linotype" w:hAnsi="Palatino Linotype"/>
                <w:sz w:val="22"/>
                <w:szCs w:val="22"/>
              </w:rPr>
              <w:t>about what has been done.  This is briefly touched upon in orientation at TRU World.  Sultan (International Student Advisor) is doing his best to address this issue with his students.</w:t>
            </w:r>
            <w:r w:rsidRPr="00284105">
              <w:rPr>
                <w:rFonts w:ascii="Palatino Linotype" w:hAnsi="Palatino Linotype"/>
                <w:sz w:val="22"/>
                <w:szCs w:val="22"/>
              </w:rPr>
              <w:t xml:space="preserve">  </w:t>
            </w:r>
            <w:r w:rsidR="00A269C4" w:rsidRPr="00284105">
              <w:rPr>
                <w:rFonts w:ascii="Palatino Linotype" w:hAnsi="Palatino Linotype"/>
                <w:sz w:val="22"/>
                <w:szCs w:val="22"/>
              </w:rPr>
              <w:t>Put on signs on TV monitors in multiple languages.</w:t>
            </w:r>
          </w:p>
          <w:p w:rsidR="00946260" w:rsidRDefault="00946260" w:rsidP="0076077B">
            <w:pPr>
              <w:rPr>
                <w:rFonts w:ascii="Palatino Linotype" w:hAnsi="Palatino Linotype"/>
                <w:sz w:val="22"/>
                <w:szCs w:val="22"/>
              </w:rPr>
            </w:pPr>
          </w:p>
          <w:p w:rsidR="00946260" w:rsidRPr="00284105" w:rsidRDefault="00946260" w:rsidP="00BC5018">
            <w:pPr>
              <w:rPr>
                <w:rFonts w:ascii="Palatino Linotype" w:hAnsi="Palatino Linotype"/>
                <w:sz w:val="22"/>
                <w:szCs w:val="22"/>
              </w:rPr>
            </w:pPr>
            <w:r>
              <w:rPr>
                <w:rFonts w:ascii="Palatino Linotype" w:hAnsi="Palatino Linotype"/>
                <w:sz w:val="22"/>
                <w:szCs w:val="22"/>
              </w:rPr>
              <w:t>Sept</w:t>
            </w:r>
            <w:r w:rsidR="00AA1B20">
              <w:rPr>
                <w:rFonts w:ascii="Palatino Linotype" w:hAnsi="Palatino Linotype"/>
                <w:sz w:val="22"/>
                <w:szCs w:val="22"/>
              </w:rPr>
              <w:t>ember 10, 2012</w:t>
            </w:r>
            <w:r>
              <w:rPr>
                <w:rFonts w:ascii="Palatino Linotype" w:hAnsi="Palatino Linotype"/>
                <w:sz w:val="22"/>
                <w:szCs w:val="22"/>
              </w:rPr>
              <w:t xml:space="preserve"> – Karen checked with Chelsea</w:t>
            </w:r>
            <w:r w:rsidR="00AA1B20">
              <w:rPr>
                <w:rFonts w:ascii="Palatino Linotype" w:hAnsi="Palatino Linotype"/>
                <w:sz w:val="22"/>
                <w:szCs w:val="22"/>
              </w:rPr>
              <w:t xml:space="preserve"> Corsi</w:t>
            </w:r>
            <w:r>
              <w:rPr>
                <w:rFonts w:ascii="Palatino Linotype" w:hAnsi="Palatino Linotype"/>
                <w:sz w:val="22"/>
                <w:szCs w:val="22"/>
              </w:rPr>
              <w:t xml:space="preserve"> – 2 types of signage w</w:t>
            </w:r>
            <w:r w:rsidR="00AA1B20">
              <w:rPr>
                <w:rFonts w:ascii="Palatino Linotype" w:hAnsi="Palatino Linotype"/>
                <w:sz w:val="22"/>
                <w:szCs w:val="22"/>
              </w:rPr>
              <w:t>ere</w:t>
            </w:r>
            <w:r>
              <w:rPr>
                <w:rFonts w:ascii="Palatino Linotype" w:hAnsi="Palatino Linotype"/>
                <w:sz w:val="22"/>
                <w:szCs w:val="22"/>
              </w:rPr>
              <w:t xml:space="preserve"> talked about – small BC Lung scent free </w:t>
            </w:r>
            <w:r w:rsidR="00AA1B20">
              <w:rPr>
                <w:rFonts w:ascii="Palatino Linotype" w:hAnsi="Palatino Linotype"/>
                <w:sz w:val="22"/>
                <w:szCs w:val="22"/>
              </w:rPr>
              <w:t>signs and full-size posters that can go on doors.  These can be ordered</w:t>
            </w:r>
            <w:r>
              <w:rPr>
                <w:rFonts w:ascii="Palatino Linotype" w:hAnsi="Palatino Linotype"/>
                <w:sz w:val="22"/>
                <w:szCs w:val="22"/>
              </w:rPr>
              <w:t xml:space="preserve"> from </w:t>
            </w:r>
            <w:r w:rsidR="00AA1B20">
              <w:rPr>
                <w:rFonts w:ascii="Palatino Linotype" w:hAnsi="Palatino Linotype"/>
                <w:sz w:val="22"/>
                <w:szCs w:val="22"/>
              </w:rPr>
              <w:t>the BC Lung Association.  These signs are currently only in English.</w:t>
            </w:r>
            <w:r>
              <w:rPr>
                <w:rFonts w:ascii="Palatino Linotype" w:hAnsi="Palatino Linotype"/>
                <w:sz w:val="22"/>
                <w:szCs w:val="22"/>
              </w:rPr>
              <w:t xml:space="preserve">  Need to find them in alternate languages.</w:t>
            </w:r>
            <w:r w:rsidR="00AA1B20">
              <w:rPr>
                <w:rFonts w:ascii="Palatino Linotype" w:hAnsi="Palatino Linotype"/>
                <w:sz w:val="22"/>
                <w:szCs w:val="22"/>
              </w:rPr>
              <w:t xml:space="preserve">  </w:t>
            </w:r>
            <w:r>
              <w:rPr>
                <w:rFonts w:ascii="Palatino Linotype" w:hAnsi="Palatino Linotype"/>
                <w:sz w:val="22"/>
                <w:szCs w:val="22"/>
              </w:rPr>
              <w:t>Stacey has smaller signs in Englis</w:t>
            </w:r>
            <w:r w:rsidR="00AA1B20">
              <w:rPr>
                <w:rFonts w:ascii="Palatino Linotype" w:hAnsi="Palatino Linotype"/>
                <w:sz w:val="22"/>
                <w:szCs w:val="22"/>
              </w:rPr>
              <w:t>h</w:t>
            </w:r>
            <w:r>
              <w:rPr>
                <w:rFonts w:ascii="Palatino Linotype" w:hAnsi="Palatino Linotype"/>
                <w:sz w:val="22"/>
                <w:szCs w:val="22"/>
              </w:rPr>
              <w:t xml:space="preserve">.  Idea was to have </w:t>
            </w:r>
            <w:r w:rsidR="00AA1B20">
              <w:rPr>
                <w:rFonts w:ascii="Palatino Linotype" w:hAnsi="Palatino Linotype"/>
                <w:sz w:val="22"/>
                <w:szCs w:val="22"/>
              </w:rPr>
              <w:t xml:space="preserve">this information </w:t>
            </w:r>
            <w:r>
              <w:rPr>
                <w:rFonts w:ascii="Palatino Linotype" w:hAnsi="Palatino Linotype"/>
                <w:sz w:val="22"/>
                <w:szCs w:val="22"/>
              </w:rPr>
              <w:t>on the TVs in other languages</w:t>
            </w:r>
            <w:r w:rsidR="00AA1B20">
              <w:rPr>
                <w:rFonts w:ascii="Palatino Linotype" w:hAnsi="Palatino Linotype"/>
                <w:sz w:val="22"/>
                <w:szCs w:val="22"/>
              </w:rPr>
              <w:t xml:space="preserve"> as well</w:t>
            </w:r>
            <w:r>
              <w:rPr>
                <w:rFonts w:ascii="Palatino Linotype" w:hAnsi="Palatino Linotype"/>
                <w:sz w:val="22"/>
                <w:szCs w:val="22"/>
              </w:rPr>
              <w:t>.  Can probably work with I</w:t>
            </w:r>
            <w:r w:rsidR="00AA1B20">
              <w:rPr>
                <w:rFonts w:ascii="Palatino Linotype" w:hAnsi="Palatino Linotype"/>
                <w:sz w:val="22"/>
                <w:szCs w:val="22"/>
              </w:rPr>
              <w:t xml:space="preserve">nternational </w:t>
            </w:r>
            <w:r>
              <w:rPr>
                <w:rFonts w:ascii="Palatino Linotype" w:hAnsi="Palatino Linotype"/>
                <w:sz w:val="22"/>
                <w:szCs w:val="22"/>
              </w:rPr>
              <w:t>S</w:t>
            </w:r>
            <w:r w:rsidR="00AA1B20">
              <w:rPr>
                <w:rFonts w:ascii="Palatino Linotype" w:hAnsi="Palatino Linotype"/>
                <w:sz w:val="22"/>
                <w:szCs w:val="22"/>
              </w:rPr>
              <w:t xml:space="preserve">tudent </w:t>
            </w:r>
            <w:r>
              <w:rPr>
                <w:rFonts w:ascii="Palatino Linotype" w:hAnsi="Palatino Linotype"/>
                <w:sz w:val="22"/>
                <w:szCs w:val="22"/>
              </w:rPr>
              <w:t>A</w:t>
            </w:r>
            <w:r w:rsidR="00AA1B20">
              <w:rPr>
                <w:rFonts w:ascii="Palatino Linotype" w:hAnsi="Palatino Linotype"/>
                <w:sz w:val="22"/>
                <w:szCs w:val="22"/>
              </w:rPr>
              <w:t>dvisors</w:t>
            </w:r>
            <w:r>
              <w:rPr>
                <w:rFonts w:ascii="Palatino Linotype" w:hAnsi="Palatino Linotype"/>
                <w:sz w:val="22"/>
                <w:szCs w:val="22"/>
              </w:rPr>
              <w:t xml:space="preserve"> to get the information in different languages for TV screens.</w:t>
            </w:r>
            <w:r w:rsidR="00394492">
              <w:rPr>
                <w:rFonts w:ascii="Palatino Linotype" w:hAnsi="Palatino Linotype"/>
                <w:sz w:val="22"/>
                <w:szCs w:val="22"/>
              </w:rPr>
              <w:t xml:space="preserve">  Stacey will contact BC Lung</w:t>
            </w:r>
            <w:r w:rsidR="00BC5018">
              <w:rPr>
                <w:rFonts w:ascii="Palatino Linotype" w:hAnsi="Palatino Linotype"/>
                <w:sz w:val="22"/>
                <w:szCs w:val="22"/>
              </w:rPr>
              <w:t xml:space="preserve"> Association </w:t>
            </w:r>
            <w:r w:rsidR="00394492">
              <w:rPr>
                <w:rFonts w:ascii="Palatino Linotype" w:hAnsi="Palatino Linotype"/>
                <w:sz w:val="22"/>
                <w:szCs w:val="22"/>
              </w:rPr>
              <w:t>about whether or not they have the signs in other languages.  Some people in Trades &amp; Tech took offence to signs</w:t>
            </w:r>
            <w:r w:rsidR="00AA1B20">
              <w:rPr>
                <w:rFonts w:ascii="Palatino Linotype" w:hAnsi="Palatino Linotype"/>
                <w:sz w:val="22"/>
                <w:szCs w:val="22"/>
              </w:rPr>
              <w:t xml:space="preserve"> - this </w:t>
            </w:r>
            <w:r w:rsidR="00394492">
              <w:rPr>
                <w:rFonts w:ascii="Palatino Linotype" w:hAnsi="Palatino Linotype"/>
                <w:sz w:val="22"/>
                <w:szCs w:val="22"/>
              </w:rPr>
              <w:t>never went through their faculty council</w:t>
            </w:r>
            <w:r w:rsidR="00AA1B20">
              <w:rPr>
                <w:rFonts w:ascii="Palatino Linotype" w:hAnsi="Palatino Linotype"/>
                <w:sz w:val="22"/>
                <w:szCs w:val="22"/>
              </w:rPr>
              <w:t xml:space="preserve">, </w:t>
            </w:r>
            <w:r w:rsidR="00394492">
              <w:rPr>
                <w:rFonts w:ascii="Palatino Linotype" w:hAnsi="Palatino Linotype"/>
                <w:sz w:val="22"/>
                <w:szCs w:val="22"/>
              </w:rPr>
              <w:t xml:space="preserve">signs just appeared.  </w:t>
            </w:r>
            <w:r w:rsidR="00747401" w:rsidRPr="00747401">
              <w:rPr>
                <w:rFonts w:ascii="Palatino Linotype" w:hAnsi="Palatino Linotype"/>
                <w:b/>
                <w:i/>
                <w:sz w:val="22"/>
                <w:szCs w:val="22"/>
              </w:rPr>
              <w:t>Action:</w:t>
            </w:r>
            <w:r w:rsidR="00747401">
              <w:rPr>
                <w:rFonts w:ascii="Palatino Linotype" w:hAnsi="Palatino Linotype"/>
                <w:sz w:val="22"/>
                <w:szCs w:val="22"/>
              </w:rPr>
              <w:t xml:space="preserve"> </w:t>
            </w:r>
            <w:r w:rsidR="00A9500B" w:rsidRPr="00747401">
              <w:rPr>
                <w:rFonts w:ascii="Palatino Linotype" w:hAnsi="Palatino Linotype"/>
                <w:b/>
                <w:i/>
                <w:sz w:val="22"/>
                <w:szCs w:val="22"/>
              </w:rPr>
              <w:t>Karen &amp; Duane</w:t>
            </w:r>
            <w:r w:rsidR="00AA1B20" w:rsidRPr="00747401">
              <w:rPr>
                <w:rFonts w:ascii="Palatino Linotype" w:hAnsi="Palatino Linotype"/>
                <w:b/>
                <w:i/>
                <w:sz w:val="22"/>
                <w:szCs w:val="22"/>
              </w:rPr>
              <w:t xml:space="preserve"> will</w:t>
            </w:r>
            <w:r w:rsidR="00A9500B" w:rsidRPr="00747401">
              <w:rPr>
                <w:rFonts w:ascii="Palatino Linotype" w:hAnsi="Palatino Linotype"/>
                <w:b/>
                <w:i/>
                <w:sz w:val="22"/>
                <w:szCs w:val="22"/>
              </w:rPr>
              <w:t xml:space="preserve"> look</w:t>
            </w:r>
            <w:r w:rsidR="00AA1B20" w:rsidRPr="00747401">
              <w:rPr>
                <w:rFonts w:ascii="Palatino Linotype" w:hAnsi="Palatino Linotype"/>
                <w:b/>
                <w:i/>
                <w:sz w:val="22"/>
                <w:szCs w:val="22"/>
              </w:rPr>
              <w:t xml:space="preserve"> into getting </w:t>
            </w:r>
            <w:r w:rsidR="00A9500B" w:rsidRPr="00747401">
              <w:rPr>
                <w:rFonts w:ascii="Palatino Linotype" w:hAnsi="Palatino Linotype"/>
                <w:b/>
                <w:i/>
                <w:sz w:val="22"/>
                <w:szCs w:val="22"/>
              </w:rPr>
              <w:t>signs in different languages.  Pat to check</w:t>
            </w:r>
            <w:r w:rsidR="00AA1B20" w:rsidRPr="00747401">
              <w:rPr>
                <w:rFonts w:ascii="Palatino Linotype" w:hAnsi="Palatino Linotype"/>
                <w:b/>
                <w:i/>
                <w:sz w:val="22"/>
                <w:szCs w:val="22"/>
              </w:rPr>
              <w:t xml:space="preserve"> in Trades &amp; Tech </w:t>
            </w:r>
            <w:r w:rsidR="00A9500B" w:rsidRPr="00747401">
              <w:rPr>
                <w:rFonts w:ascii="Palatino Linotype" w:hAnsi="Palatino Linotype"/>
                <w:b/>
                <w:i/>
                <w:sz w:val="22"/>
                <w:szCs w:val="22"/>
              </w:rPr>
              <w:t xml:space="preserve">about the signs.  </w:t>
            </w:r>
            <w:r w:rsidR="00AA1B20" w:rsidRPr="00747401">
              <w:rPr>
                <w:rFonts w:ascii="Palatino Linotype" w:hAnsi="Palatino Linotype"/>
                <w:b/>
                <w:i/>
                <w:sz w:val="22"/>
                <w:szCs w:val="22"/>
              </w:rPr>
              <w:t>If there is someone that needs a scent-free zone, can make a specific d</w:t>
            </w:r>
            <w:r w:rsidR="00A9500B" w:rsidRPr="00747401">
              <w:rPr>
                <w:rFonts w:ascii="Palatino Linotype" w:hAnsi="Palatino Linotype"/>
                <w:b/>
                <w:i/>
                <w:sz w:val="22"/>
                <w:szCs w:val="22"/>
              </w:rPr>
              <w:t xml:space="preserve">esignated area </w:t>
            </w:r>
            <w:r w:rsidR="00AA1B20" w:rsidRPr="00747401">
              <w:rPr>
                <w:rFonts w:ascii="Palatino Linotype" w:hAnsi="Palatino Linotype"/>
                <w:b/>
                <w:i/>
                <w:sz w:val="22"/>
                <w:szCs w:val="22"/>
              </w:rPr>
              <w:t xml:space="preserve">for the </w:t>
            </w:r>
            <w:r w:rsidR="00AA1B20" w:rsidRPr="00747401">
              <w:rPr>
                <w:rFonts w:ascii="Palatino Linotype" w:hAnsi="Palatino Linotype"/>
                <w:b/>
                <w:i/>
                <w:sz w:val="22"/>
                <w:szCs w:val="22"/>
              </w:rPr>
              <w:lastRenderedPageBreak/>
              <w:t>person.   Increase education if there are people with sensitivities</w:t>
            </w:r>
            <w:r w:rsidR="00EC1F45" w:rsidRPr="00747401">
              <w:rPr>
                <w:rFonts w:ascii="Palatino Linotype" w:hAnsi="Palatino Linotype"/>
                <w:b/>
                <w:i/>
                <w:sz w:val="22"/>
                <w:szCs w:val="22"/>
              </w:rPr>
              <w:t xml:space="preserve">. </w:t>
            </w:r>
            <w:r w:rsidR="00AA1B20" w:rsidRPr="00747401">
              <w:rPr>
                <w:rFonts w:ascii="Palatino Linotype" w:hAnsi="Palatino Linotype"/>
                <w:b/>
                <w:i/>
                <w:sz w:val="22"/>
                <w:szCs w:val="22"/>
              </w:rPr>
              <w:t xml:space="preserve"> If there are specific c</w:t>
            </w:r>
            <w:r w:rsidR="00A9500B" w:rsidRPr="00747401">
              <w:rPr>
                <w:rFonts w:ascii="Palatino Linotype" w:hAnsi="Palatino Linotype"/>
                <w:b/>
                <w:i/>
                <w:sz w:val="22"/>
                <w:szCs w:val="22"/>
              </w:rPr>
              <w:t>oncerns in buildings please contact OH&amp;S.</w:t>
            </w:r>
          </w:p>
        </w:tc>
        <w:tc>
          <w:tcPr>
            <w:tcW w:w="1152" w:type="dxa"/>
          </w:tcPr>
          <w:p w:rsidR="00832EE1" w:rsidRDefault="00A269C4" w:rsidP="00FB0BB8">
            <w:pPr>
              <w:rPr>
                <w:rFonts w:ascii="Palatino Linotype" w:hAnsi="Palatino Linotype"/>
                <w:sz w:val="22"/>
                <w:szCs w:val="22"/>
              </w:rPr>
            </w:pPr>
            <w:r w:rsidRPr="00284105">
              <w:rPr>
                <w:rFonts w:ascii="Palatino Linotype" w:hAnsi="Palatino Linotype"/>
                <w:sz w:val="22"/>
                <w:szCs w:val="22"/>
              </w:rPr>
              <w:lastRenderedPageBreak/>
              <w:t>Open</w:t>
            </w:r>
          </w:p>
          <w:p w:rsidR="00AA1B20" w:rsidRDefault="00AA1B20" w:rsidP="00FB0BB8">
            <w:pPr>
              <w:rPr>
                <w:rFonts w:ascii="Palatino Linotype" w:hAnsi="Palatino Linotype"/>
                <w:sz w:val="22"/>
                <w:szCs w:val="22"/>
              </w:rPr>
            </w:pPr>
          </w:p>
          <w:p w:rsidR="00AA1B20" w:rsidRDefault="00AA1B20" w:rsidP="00FB0BB8">
            <w:pPr>
              <w:rPr>
                <w:rFonts w:ascii="Palatino Linotype" w:hAnsi="Palatino Linotype"/>
                <w:sz w:val="22"/>
                <w:szCs w:val="22"/>
              </w:rPr>
            </w:pPr>
          </w:p>
          <w:p w:rsidR="00AA1B20" w:rsidRDefault="00AA1B20" w:rsidP="00FB0BB8">
            <w:pPr>
              <w:rPr>
                <w:rFonts w:ascii="Palatino Linotype" w:hAnsi="Palatino Linotype"/>
                <w:sz w:val="22"/>
                <w:szCs w:val="22"/>
              </w:rPr>
            </w:pPr>
          </w:p>
          <w:p w:rsidR="00AA1B20" w:rsidRDefault="00AA1B20" w:rsidP="00FB0BB8">
            <w:pPr>
              <w:rPr>
                <w:rFonts w:ascii="Palatino Linotype" w:hAnsi="Palatino Linotype"/>
                <w:sz w:val="22"/>
                <w:szCs w:val="22"/>
              </w:rPr>
            </w:pPr>
          </w:p>
          <w:p w:rsidR="00AA1B20" w:rsidRDefault="00AA1B20" w:rsidP="00FB0BB8">
            <w:pPr>
              <w:rPr>
                <w:rFonts w:ascii="Palatino Linotype" w:hAnsi="Palatino Linotype"/>
                <w:sz w:val="22"/>
                <w:szCs w:val="22"/>
              </w:rPr>
            </w:pPr>
          </w:p>
          <w:p w:rsidR="00AA1B20" w:rsidRPr="00284105" w:rsidRDefault="00AA1B20" w:rsidP="00FB0BB8">
            <w:pPr>
              <w:rPr>
                <w:rFonts w:ascii="Palatino Linotype" w:hAnsi="Palatino Linotype"/>
                <w:sz w:val="22"/>
                <w:szCs w:val="22"/>
              </w:rPr>
            </w:pPr>
            <w:r>
              <w:rPr>
                <w:rFonts w:ascii="Palatino Linotype" w:hAnsi="Palatino Linotype"/>
                <w:sz w:val="22"/>
                <w:szCs w:val="22"/>
              </w:rPr>
              <w:t>Open</w:t>
            </w:r>
          </w:p>
        </w:tc>
      </w:tr>
      <w:tr w:rsidR="00832EE1" w:rsidRPr="00284105" w:rsidTr="0008254B">
        <w:tc>
          <w:tcPr>
            <w:tcW w:w="864" w:type="dxa"/>
          </w:tcPr>
          <w:p w:rsidR="00832EE1" w:rsidRPr="00284105" w:rsidRDefault="00EC1F45" w:rsidP="00926419">
            <w:pPr>
              <w:jc w:val="center"/>
              <w:rPr>
                <w:rFonts w:ascii="Palatino Linotype" w:hAnsi="Palatino Linotype"/>
                <w:sz w:val="22"/>
                <w:szCs w:val="22"/>
              </w:rPr>
            </w:pPr>
            <w:r>
              <w:rPr>
                <w:rFonts w:ascii="Palatino Linotype" w:hAnsi="Palatino Linotype"/>
                <w:sz w:val="22"/>
                <w:szCs w:val="22"/>
              </w:rPr>
              <w:lastRenderedPageBreak/>
              <w:t>6</w:t>
            </w:r>
          </w:p>
        </w:tc>
        <w:tc>
          <w:tcPr>
            <w:tcW w:w="8496" w:type="dxa"/>
          </w:tcPr>
          <w:p w:rsidR="00A269C4" w:rsidRPr="00284105" w:rsidRDefault="00A269C4" w:rsidP="00FB0BB8">
            <w:pPr>
              <w:rPr>
                <w:rFonts w:ascii="Palatino Linotype" w:hAnsi="Palatino Linotype"/>
                <w:b/>
                <w:sz w:val="22"/>
                <w:szCs w:val="22"/>
              </w:rPr>
            </w:pPr>
            <w:r w:rsidRPr="00284105">
              <w:rPr>
                <w:rFonts w:ascii="Palatino Linotype" w:hAnsi="Palatino Linotype"/>
                <w:b/>
                <w:sz w:val="22"/>
                <w:szCs w:val="22"/>
              </w:rPr>
              <w:t>Idle-free zones                                 Susan Purdy</w:t>
            </w:r>
          </w:p>
          <w:p w:rsidR="00A269C4" w:rsidRDefault="0076077B" w:rsidP="00284105">
            <w:pPr>
              <w:rPr>
                <w:rFonts w:ascii="Palatino Linotype" w:hAnsi="Palatino Linotype"/>
                <w:sz w:val="22"/>
                <w:szCs w:val="22"/>
              </w:rPr>
            </w:pPr>
            <w:r w:rsidRPr="00284105">
              <w:rPr>
                <w:rFonts w:ascii="Palatino Linotype" w:hAnsi="Palatino Linotype"/>
                <w:sz w:val="22"/>
                <w:szCs w:val="22"/>
              </w:rPr>
              <w:t xml:space="preserve">August 20, 2012 - </w:t>
            </w:r>
            <w:r w:rsidR="00A269C4" w:rsidRPr="00284105">
              <w:rPr>
                <w:rFonts w:ascii="Palatino Linotype" w:hAnsi="Palatino Linotype"/>
                <w:sz w:val="22"/>
                <w:szCs w:val="22"/>
              </w:rPr>
              <w:t>If there is a problem on campus let Warren Aushak or Lincoln Chua know and they will look into.  If it is a problem area they will put up a sign.  Potential problem area is by the Printshop as the round-a-about between Clock Tower and Old Main is gone.  This area now seems to be the new drop off/pick up.</w:t>
            </w:r>
          </w:p>
          <w:p w:rsidR="00A9500B" w:rsidRDefault="00A9500B" w:rsidP="00284105">
            <w:pPr>
              <w:rPr>
                <w:rFonts w:ascii="Palatino Linotype" w:hAnsi="Palatino Linotype"/>
                <w:sz w:val="22"/>
                <w:szCs w:val="22"/>
              </w:rPr>
            </w:pPr>
          </w:p>
          <w:p w:rsidR="00A9500B" w:rsidRPr="00284105" w:rsidRDefault="00A9500B" w:rsidP="00EC1F45">
            <w:pPr>
              <w:rPr>
                <w:rFonts w:ascii="Palatino Linotype" w:hAnsi="Palatino Linotype"/>
                <w:sz w:val="22"/>
                <w:szCs w:val="22"/>
              </w:rPr>
            </w:pPr>
            <w:r>
              <w:rPr>
                <w:rFonts w:ascii="Palatino Linotype" w:hAnsi="Palatino Linotype"/>
                <w:sz w:val="22"/>
                <w:szCs w:val="22"/>
              </w:rPr>
              <w:t>Sept</w:t>
            </w:r>
            <w:r w:rsidR="00EC1F45">
              <w:rPr>
                <w:rFonts w:ascii="Palatino Linotype" w:hAnsi="Palatino Linotype"/>
                <w:sz w:val="22"/>
                <w:szCs w:val="22"/>
              </w:rPr>
              <w:t>ember 10, 2012 – Closed u</w:t>
            </w:r>
            <w:r>
              <w:rPr>
                <w:rFonts w:ascii="Palatino Linotype" w:hAnsi="Palatino Linotype"/>
                <w:sz w:val="22"/>
                <w:szCs w:val="22"/>
              </w:rPr>
              <w:t>nless peo</w:t>
            </w:r>
            <w:r w:rsidR="00EC1F45">
              <w:rPr>
                <w:rFonts w:ascii="Palatino Linotype" w:hAnsi="Palatino Linotype"/>
                <w:sz w:val="22"/>
                <w:szCs w:val="22"/>
              </w:rPr>
              <w:t>p</w:t>
            </w:r>
            <w:r>
              <w:rPr>
                <w:rFonts w:ascii="Palatino Linotype" w:hAnsi="Palatino Linotype"/>
                <w:sz w:val="22"/>
                <w:szCs w:val="22"/>
              </w:rPr>
              <w:t>le have any new areas they want addressed.</w:t>
            </w:r>
          </w:p>
        </w:tc>
        <w:tc>
          <w:tcPr>
            <w:tcW w:w="1152" w:type="dxa"/>
          </w:tcPr>
          <w:p w:rsidR="00832EE1" w:rsidRDefault="00A269C4" w:rsidP="00FB0BB8">
            <w:pPr>
              <w:rPr>
                <w:rFonts w:ascii="Palatino Linotype" w:hAnsi="Palatino Linotype"/>
                <w:sz w:val="22"/>
                <w:szCs w:val="22"/>
              </w:rPr>
            </w:pPr>
            <w:r w:rsidRPr="00284105">
              <w:rPr>
                <w:rFonts w:ascii="Palatino Linotype" w:hAnsi="Palatino Linotype"/>
                <w:sz w:val="22"/>
                <w:szCs w:val="22"/>
              </w:rPr>
              <w:t>Open</w:t>
            </w:r>
          </w:p>
          <w:p w:rsidR="00A9500B" w:rsidRDefault="00A9500B" w:rsidP="00FB0BB8">
            <w:pPr>
              <w:rPr>
                <w:rFonts w:ascii="Palatino Linotype" w:hAnsi="Palatino Linotype"/>
                <w:sz w:val="22"/>
                <w:szCs w:val="22"/>
              </w:rPr>
            </w:pPr>
          </w:p>
          <w:p w:rsidR="00A9500B" w:rsidRDefault="00A9500B" w:rsidP="00FB0BB8">
            <w:pPr>
              <w:rPr>
                <w:rFonts w:ascii="Palatino Linotype" w:hAnsi="Palatino Linotype"/>
                <w:sz w:val="22"/>
                <w:szCs w:val="22"/>
              </w:rPr>
            </w:pPr>
          </w:p>
          <w:p w:rsidR="00A9500B" w:rsidRDefault="00A9500B" w:rsidP="00FB0BB8">
            <w:pPr>
              <w:rPr>
                <w:rFonts w:ascii="Palatino Linotype" w:hAnsi="Palatino Linotype"/>
                <w:sz w:val="22"/>
                <w:szCs w:val="22"/>
              </w:rPr>
            </w:pPr>
          </w:p>
          <w:p w:rsidR="00A9500B" w:rsidRDefault="00A9500B" w:rsidP="00FB0BB8">
            <w:pPr>
              <w:rPr>
                <w:rFonts w:ascii="Palatino Linotype" w:hAnsi="Palatino Linotype"/>
                <w:sz w:val="22"/>
                <w:szCs w:val="22"/>
              </w:rPr>
            </w:pPr>
          </w:p>
          <w:p w:rsidR="00A9500B" w:rsidRDefault="00A9500B" w:rsidP="00FB0BB8">
            <w:pPr>
              <w:rPr>
                <w:rFonts w:ascii="Palatino Linotype" w:hAnsi="Palatino Linotype"/>
                <w:sz w:val="22"/>
                <w:szCs w:val="22"/>
              </w:rPr>
            </w:pPr>
          </w:p>
          <w:p w:rsidR="00A9500B" w:rsidRPr="00284105" w:rsidRDefault="00A9500B" w:rsidP="00FB0BB8">
            <w:pPr>
              <w:rPr>
                <w:rFonts w:ascii="Palatino Linotype" w:hAnsi="Palatino Linotype"/>
                <w:sz w:val="22"/>
                <w:szCs w:val="22"/>
              </w:rPr>
            </w:pPr>
            <w:r>
              <w:rPr>
                <w:rFonts w:ascii="Palatino Linotype" w:hAnsi="Palatino Linotype"/>
                <w:sz w:val="22"/>
                <w:szCs w:val="22"/>
              </w:rPr>
              <w:t>Closed</w:t>
            </w:r>
          </w:p>
        </w:tc>
      </w:tr>
      <w:tr w:rsidR="00832EE1" w:rsidRPr="00284105" w:rsidTr="0008254B">
        <w:tc>
          <w:tcPr>
            <w:tcW w:w="864" w:type="dxa"/>
          </w:tcPr>
          <w:p w:rsidR="00832EE1" w:rsidRPr="00284105" w:rsidRDefault="00EC1F45" w:rsidP="00926419">
            <w:pPr>
              <w:jc w:val="center"/>
              <w:rPr>
                <w:rFonts w:ascii="Palatino Linotype" w:hAnsi="Palatino Linotype"/>
                <w:sz w:val="22"/>
                <w:szCs w:val="22"/>
              </w:rPr>
            </w:pPr>
            <w:r>
              <w:rPr>
                <w:rFonts w:ascii="Palatino Linotype" w:hAnsi="Palatino Linotype"/>
                <w:sz w:val="22"/>
                <w:szCs w:val="22"/>
              </w:rPr>
              <w:t>7</w:t>
            </w:r>
          </w:p>
        </w:tc>
        <w:tc>
          <w:tcPr>
            <w:tcW w:w="8496" w:type="dxa"/>
          </w:tcPr>
          <w:p w:rsidR="00832EE1" w:rsidRPr="00284105" w:rsidRDefault="00A269C4" w:rsidP="00FB0BB8">
            <w:pPr>
              <w:rPr>
                <w:rFonts w:ascii="Palatino Linotype" w:hAnsi="Palatino Linotype"/>
                <w:b/>
                <w:sz w:val="22"/>
                <w:szCs w:val="22"/>
              </w:rPr>
            </w:pPr>
            <w:r w:rsidRPr="00284105">
              <w:rPr>
                <w:rFonts w:ascii="Palatino Linotype" w:hAnsi="Palatino Linotype"/>
                <w:b/>
                <w:sz w:val="22"/>
                <w:szCs w:val="22"/>
              </w:rPr>
              <w:t>Protocol for power outages           Pat Barringer</w:t>
            </w:r>
            <w:r w:rsidR="001B6C55">
              <w:rPr>
                <w:rFonts w:ascii="Palatino Linotype" w:hAnsi="Palatino Linotype"/>
                <w:b/>
                <w:sz w:val="22"/>
                <w:szCs w:val="22"/>
              </w:rPr>
              <w:t>/Stacey Jyrkkanen</w:t>
            </w:r>
          </w:p>
          <w:p w:rsidR="00804407" w:rsidRDefault="0076077B" w:rsidP="0076077B">
            <w:pPr>
              <w:rPr>
                <w:rFonts w:ascii="Palatino Linotype" w:hAnsi="Palatino Linotype"/>
                <w:sz w:val="22"/>
                <w:szCs w:val="22"/>
              </w:rPr>
            </w:pPr>
            <w:r w:rsidRPr="00284105">
              <w:rPr>
                <w:rFonts w:ascii="Palatino Linotype" w:hAnsi="Palatino Linotype"/>
                <w:sz w:val="22"/>
                <w:szCs w:val="22"/>
              </w:rPr>
              <w:t xml:space="preserve">August 20, 2012 - </w:t>
            </w:r>
            <w:r w:rsidR="00A269C4" w:rsidRPr="00284105">
              <w:rPr>
                <w:rFonts w:ascii="Palatino Linotype" w:hAnsi="Palatino Linotype"/>
                <w:sz w:val="22"/>
                <w:szCs w:val="22"/>
              </w:rPr>
              <w:t>Is there a university protocol for when power goes out?  What does staff do with students?</w:t>
            </w:r>
            <w:r w:rsidRPr="00284105">
              <w:rPr>
                <w:rFonts w:ascii="Palatino Linotype" w:hAnsi="Palatino Linotype"/>
                <w:sz w:val="22"/>
                <w:szCs w:val="22"/>
              </w:rPr>
              <w:t xml:space="preserve">  </w:t>
            </w:r>
            <w:r w:rsidR="00A269C4" w:rsidRPr="00284105">
              <w:rPr>
                <w:rFonts w:ascii="Palatino Linotype" w:hAnsi="Palatino Linotype"/>
                <w:sz w:val="22"/>
                <w:szCs w:val="22"/>
              </w:rPr>
              <w:t>Stacey found old policy and sent it to facilities</w:t>
            </w:r>
            <w:r w:rsidR="00804407" w:rsidRPr="00284105">
              <w:rPr>
                <w:rFonts w:ascii="Palatino Linotype" w:hAnsi="Palatino Linotype"/>
                <w:sz w:val="22"/>
                <w:szCs w:val="22"/>
              </w:rPr>
              <w:t>.  Emergency lights last 30 minutes</w:t>
            </w:r>
            <w:r w:rsidR="00A269C4" w:rsidRPr="00284105">
              <w:rPr>
                <w:rFonts w:ascii="Palatino Linotype" w:hAnsi="Palatino Linotype"/>
                <w:sz w:val="22"/>
                <w:szCs w:val="22"/>
              </w:rPr>
              <w:t xml:space="preserve">.  Students should assemble outside and wait for instruction.  Need to sit down and make a procedure that works for everyone – might be difficult.  Within 30 minutes we should have an idea if power will be out for a longer term.  May have to look at building specific or department specific.  Looking at what Brock University has done as they have a varied campus like TRU.  </w:t>
            </w:r>
            <w:r w:rsidR="00804407" w:rsidRPr="00284105">
              <w:rPr>
                <w:rFonts w:ascii="Palatino Linotype" w:hAnsi="Palatino Linotype"/>
                <w:sz w:val="22"/>
                <w:szCs w:val="22"/>
              </w:rPr>
              <w:t>Another thing to consider is the “arm” from the parking lots that need to be removed if staff</w:t>
            </w:r>
            <w:r w:rsidRPr="00284105">
              <w:rPr>
                <w:rFonts w:ascii="Palatino Linotype" w:hAnsi="Palatino Linotype"/>
                <w:sz w:val="22"/>
                <w:szCs w:val="22"/>
              </w:rPr>
              <w:t xml:space="preserve"> </w:t>
            </w:r>
            <w:r w:rsidR="00804407" w:rsidRPr="00284105">
              <w:rPr>
                <w:rFonts w:ascii="Palatino Linotype" w:hAnsi="Palatino Linotype"/>
                <w:sz w:val="22"/>
                <w:szCs w:val="22"/>
              </w:rPr>
              <w:t>need to leave during power outage.</w:t>
            </w:r>
            <w:r w:rsidRPr="00284105">
              <w:rPr>
                <w:rFonts w:ascii="Palatino Linotype" w:hAnsi="Palatino Linotype"/>
                <w:sz w:val="22"/>
                <w:szCs w:val="22"/>
              </w:rPr>
              <w:t xml:space="preserve">  </w:t>
            </w:r>
            <w:r w:rsidR="00804407" w:rsidRPr="00284105">
              <w:rPr>
                <w:rFonts w:ascii="Palatino Linotype" w:hAnsi="Palatino Linotype"/>
                <w:sz w:val="22"/>
                <w:szCs w:val="22"/>
              </w:rPr>
              <w:t>Security doesn’t ask anyone to leave an area/building unless they have been asked to.  Power has to be down quite a while before security is called in to help shut down facility.</w:t>
            </w:r>
          </w:p>
          <w:p w:rsidR="00A9500B" w:rsidRDefault="00A9500B" w:rsidP="0076077B">
            <w:pPr>
              <w:rPr>
                <w:rFonts w:ascii="Palatino Linotype" w:hAnsi="Palatino Linotype"/>
                <w:sz w:val="22"/>
                <w:szCs w:val="22"/>
              </w:rPr>
            </w:pPr>
          </w:p>
          <w:p w:rsidR="00A9500B" w:rsidRPr="00284105" w:rsidRDefault="00A9500B" w:rsidP="00EC1F45">
            <w:pPr>
              <w:rPr>
                <w:rFonts w:ascii="Palatino Linotype" w:hAnsi="Palatino Linotype"/>
                <w:sz w:val="22"/>
                <w:szCs w:val="22"/>
              </w:rPr>
            </w:pPr>
            <w:r>
              <w:rPr>
                <w:rFonts w:ascii="Palatino Linotype" w:hAnsi="Palatino Linotype"/>
                <w:sz w:val="22"/>
                <w:szCs w:val="22"/>
              </w:rPr>
              <w:t>Sept</w:t>
            </w:r>
            <w:r w:rsidR="00EC1F45">
              <w:rPr>
                <w:rFonts w:ascii="Palatino Linotype" w:hAnsi="Palatino Linotype"/>
                <w:sz w:val="22"/>
                <w:szCs w:val="22"/>
              </w:rPr>
              <w:t>ember 10, 2012</w:t>
            </w:r>
            <w:r>
              <w:rPr>
                <w:rFonts w:ascii="Palatino Linotype" w:hAnsi="Palatino Linotype"/>
                <w:sz w:val="22"/>
                <w:szCs w:val="22"/>
              </w:rPr>
              <w:t xml:space="preserve"> – </w:t>
            </w:r>
            <w:r w:rsidR="00747401" w:rsidRPr="00747401">
              <w:rPr>
                <w:rFonts w:ascii="Palatino Linotype" w:hAnsi="Palatino Linotype"/>
                <w:b/>
                <w:i/>
                <w:sz w:val="22"/>
                <w:szCs w:val="22"/>
              </w:rPr>
              <w:t>Action:</w:t>
            </w:r>
            <w:r w:rsidR="00747401">
              <w:rPr>
                <w:rFonts w:ascii="Palatino Linotype" w:hAnsi="Palatino Linotype"/>
                <w:sz w:val="22"/>
                <w:szCs w:val="22"/>
              </w:rPr>
              <w:t xml:space="preserve"> </w:t>
            </w:r>
            <w:r w:rsidRPr="00747401">
              <w:rPr>
                <w:rFonts w:ascii="Palatino Linotype" w:hAnsi="Palatino Linotype"/>
                <w:b/>
                <w:i/>
                <w:sz w:val="22"/>
                <w:szCs w:val="22"/>
              </w:rPr>
              <w:t xml:space="preserve">Stacey working on </w:t>
            </w:r>
            <w:r w:rsidR="00EC1F45" w:rsidRPr="00747401">
              <w:rPr>
                <w:rFonts w:ascii="Palatino Linotype" w:hAnsi="Palatino Linotype"/>
                <w:b/>
                <w:i/>
                <w:sz w:val="22"/>
                <w:szCs w:val="22"/>
              </w:rPr>
              <w:t>s</w:t>
            </w:r>
            <w:r w:rsidRPr="00747401">
              <w:rPr>
                <w:rFonts w:ascii="Palatino Linotype" w:hAnsi="Palatino Linotype"/>
                <w:b/>
                <w:i/>
                <w:sz w:val="22"/>
                <w:szCs w:val="22"/>
              </w:rPr>
              <w:t>omething that works for everyone</w:t>
            </w:r>
          </w:p>
        </w:tc>
        <w:tc>
          <w:tcPr>
            <w:tcW w:w="1152" w:type="dxa"/>
          </w:tcPr>
          <w:p w:rsidR="00832EE1" w:rsidRDefault="00804407" w:rsidP="00FB0BB8">
            <w:pPr>
              <w:rPr>
                <w:rFonts w:ascii="Palatino Linotype" w:hAnsi="Palatino Linotype"/>
                <w:sz w:val="22"/>
                <w:szCs w:val="22"/>
              </w:rPr>
            </w:pPr>
            <w:r w:rsidRPr="00284105">
              <w:rPr>
                <w:rFonts w:ascii="Palatino Linotype" w:hAnsi="Palatino Linotype"/>
                <w:sz w:val="22"/>
                <w:szCs w:val="22"/>
              </w:rPr>
              <w:t>Open</w:t>
            </w:r>
          </w:p>
          <w:p w:rsidR="00EC1F45" w:rsidRDefault="00EC1F45" w:rsidP="00FB0BB8">
            <w:pPr>
              <w:rPr>
                <w:rFonts w:ascii="Palatino Linotype" w:hAnsi="Palatino Linotype"/>
                <w:sz w:val="22"/>
                <w:szCs w:val="22"/>
              </w:rPr>
            </w:pPr>
          </w:p>
          <w:p w:rsidR="00EC1F45" w:rsidRDefault="00EC1F45" w:rsidP="00FB0BB8">
            <w:pPr>
              <w:rPr>
                <w:rFonts w:ascii="Palatino Linotype" w:hAnsi="Palatino Linotype"/>
                <w:sz w:val="22"/>
                <w:szCs w:val="22"/>
              </w:rPr>
            </w:pPr>
          </w:p>
          <w:p w:rsidR="00EC1F45" w:rsidRDefault="00EC1F45" w:rsidP="00FB0BB8">
            <w:pPr>
              <w:rPr>
                <w:rFonts w:ascii="Palatino Linotype" w:hAnsi="Palatino Linotype"/>
                <w:sz w:val="22"/>
                <w:szCs w:val="22"/>
              </w:rPr>
            </w:pPr>
          </w:p>
          <w:p w:rsidR="00EC1F45" w:rsidRDefault="00EC1F45" w:rsidP="00FB0BB8">
            <w:pPr>
              <w:rPr>
                <w:rFonts w:ascii="Palatino Linotype" w:hAnsi="Palatino Linotype"/>
                <w:sz w:val="22"/>
                <w:szCs w:val="22"/>
              </w:rPr>
            </w:pPr>
          </w:p>
          <w:p w:rsidR="00EC1F45" w:rsidRDefault="00EC1F45" w:rsidP="00FB0BB8">
            <w:pPr>
              <w:rPr>
                <w:rFonts w:ascii="Palatino Linotype" w:hAnsi="Palatino Linotype"/>
                <w:sz w:val="22"/>
                <w:szCs w:val="22"/>
              </w:rPr>
            </w:pPr>
          </w:p>
          <w:p w:rsidR="00EC1F45" w:rsidRDefault="00EC1F45" w:rsidP="00FB0BB8">
            <w:pPr>
              <w:rPr>
                <w:rFonts w:ascii="Palatino Linotype" w:hAnsi="Palatino Linotype"/>
                <w:sz w:val="22"/>
                <w:szCs w:val="22"/>
              </w:rPr>
            </w:pPr>
          </w:p>
          <w:p w:rsidR="00EC1F45" w:rsidRDefault="00EC1F45" w:rsidP="00FB0BB8">
            <w:pPr>
              <w:rPr>
                <w:rFonts w:ascii="Palatino Linotype" w:hAnsi="Palatino Linotype"/>
                <w:sz w:val="22"/>
                <w:szCs w:val="22"/>
              </w:rPr>
            </w:pPr>
          </w:p>
          <w:p w:rsidR="00EC1F45" w:rsidRDefault="00EC1F45" w:rsidP="00FB0BB8">
            <w:pPr>
              <w:rPr>
                <w:rFonts w:ascii="Palatino Linotype" w:hAnsi="Palatino Linotype"/>
                <w:sz w:val="22"/>
                <w:szCs w:val="22"/>
              </w:rPr>
            </w:pPr>
          </w:p>
          <w:p w:rsidR="00EC1F45" w:rsidRDefault="00EC1F45" w:rsidP="00FB0BB8">
            <w:pPr>
              <w:rPr>
                <w:rFonts w:ascii="Palatino Linotype" w:hAnsi="Palatino Linotype"/>
                <w:sz w:val="22"/>
                <w:szCs w:val="22"/>
              </w:rPr>
            </w:pPr>
          </w:p>
          <w:p w:rsidR="00EC1F45" w:rsidRDefault="00EC1F45" w:rsidP="00FB0BB8">
            <w:pPr>
              <w:rPr>
                <w:rFonts w:ascii="Palatino Linotype" w:hAnsi="Palatino Linotype"/>
                <w:sz w:val="22"/>
                <w:szCs w:val="22"/>
              </w:rPr>
            </w:pPr>
          </w:p>
          <w:p w:rsidR="00EC1F45" w:rsidRDefault="00EC1F45" w:rsidP="00FB0BB8">
            <w:pPr>
              <w:rPr>
                <w:rFonts w:ascii="Palatino Linotype" w:hAnsi="Palatino Linotype"/>
                <w:sz w:val="22"/>
                <w:szCs w:val="22"/>
              </w:rPr>
            </w:pPr>
          </w:p>
          <w:p w:rsidR="00EC1F45" w:rsidRDefault="00EC1F45" w:rsidP="00FB0BB8">
            <w:pPr>
              <w:rPr>
                <w:rFonts w:ascii="Palatino Linotype" w:hAnsi="Palatino Linotype"/>
                <w:sz w:val="22"/>
                <w:szCs w:val="22"/>
              </w:rPr>
            </w:pPr>
          </w:p>
          <w:p w:rsidR="00EC1F45" w:rsidRPr="00284105" w:rsidRDefault="00EC1F45" w:rsidP="00FB0BB8">
            <w:pPr>
              <w:rPr>
                <w:rFonts w:ascii="Palatino Linotype" w:hAnsi="Palatino Linotype"/>
                <w:sz w:val="22"/>
                <w:szCs w:val="22"/>
              </w:rPr>
            </w:pPr>
            <w:r>
              <w:rPr>
                <w:rFonts w:ascii="Palatino Linotype" w:hAnsi="Palatino Linotype"/>
                <w:sz w:val="22"/>
                <w:szCs w:val="22"/>
              </w:rPr>
              <w:t>Open</w:t>
            </w:r>
          </w:p>
        </w:tc>
      </w:tr>
      <w:tr w:rsidR="00804407" w:rsidRPr="00284105" w:rsidTr="0008254B">
        <w:tc>
          <w:tcPr>
            <w:tcW w:w="864" w:type="dxa"/>
          </w:tcPr>
          <w:p w:rsidR="00804407" w:rsidRPr="00284105" w:rsidRDefault="00EC1F45" w:rsidP="00926419">
            <w:pPr>
              <w:jc w:val="center"/>
              <w:rPr>
                <w:rFonts w:ascii="Palatino Linotype" w:hAnsi="Palatino Linotype"/>
                <w:sz w:val="22"/>
                <w:szCs w:val="22"/>
              </w:rPr>
            </w:pPr>
            <w:r>
              <w:rPr>
                <w:rFonts w:ascii="Palatino Linotype" w:hAnsi="Palatino Linotype"/>
                <w:sz w:val="22"/>
                <w:szCs w:val="22"/>
              </w:rPr>
              <w:t>8</w:t>
            </w:r>
          </w:p>
        </w:tc>
        <w:tc>
          <w:tcPr>
            <w:tcW w:w="8496" w:type="dxa"/>
          </w:tcPr>
          <w:p w:rsidR="00804407" w:rsidRPr="00284105" w:rsidRDefault="00804407" w:rsidP="00FB0BB8">
            <w:pPr>
              <w:rPr>
                <w:rFonts w:ascii="Palatino Linotype" w:hAnsi="Palatino Linotype"/>
                <w:b/>
                <w:sz w:val="22"/>
                <w:szCs w:val="22"/>
              </w:rPr>
            </w:pPr>
            <w:r w:rsidRPr="00284105">
              <w:rPr>
                <w:rFonts w:ascii="Palatino Linotype" w:hAnsi="Palatino Linotype"/>
                <w:b/>
                <w:sz w:val="22"/>
                <w:szCs w:val="22"/>
              </w:rPr>
              <w:t>Insurance coverage for Grad Students</w:t>
            </w:r>
            <w:r w:rsidR="00613C4E" w:rsidRPr="00284105">
              <w:rPr>
                <w:rFonts w:ascii="Palatino Linotype" w:hAnsi="Palatino Linotype"/>
                <w:b/>
                <w:sz w:val="22"/>
                <w:szCs w:val="22"/>
              </w:rPr>
              <w:t xml:space="preserve">  Stacey J</w:t>
            </w:r>
            <w:r w:rsidR="002B664F">
              <w:rPr>
                <w:rFonts w:ascii="Palatino Linotype" w:hAnsi="Palatino Linotype"/>
                <w:b/>
                <w:sz w:val="22"/>
                <w:szCs w:val="22"/>
              </w:rPr>
              <w:t>yr</w:t>
            </w:r>
            <w:r w:rsidR="00613C4E" w:rsidRPr="00284105">
              <w:rPr>
                <w:rFonts w:ascii="Palatino Linotype" w:hAnsi="Palatino Linotype"/>
                <w:b/>
                <w:sz w:val="22"/>
                <w:szCs w:val="22"/>
              </w:rPr>
              <w:t>kkanen</w:t>
            </w:r>
          </w:p>
          <w:p w:rsidR="00613C4E" w:rsidRDefault="0076077B" w:rsidP="0076077B">
            <w:pPr>
              <w:rPr>
                <w:rFonts w:ascii="Palatino Linotype" w:hAnsi="Palatino Linotype"/>
                <w:sz w:val="22"/>
                <w:szCs w:val="22"/>
              </w:rPr>
            </w:pPr>
            <w:r w:rsidRPr="00284105">
              <w:rPr>
                <w:rFonts w:ascii="Palatino Linotype" w:hAnsi="Palatino Linotype"/>
                <w:sz w:val="22"/>
                <w:szCs w:val="22"/>
              </w:rPr>
              <w:t xml:space="preserve">August 20, 2012 - </w:t>
            </w:r>
            <w:r w:rsidR="00804407" w:rsidRPr="00284105">
              <w:rPr>
                <w:rFonts w:ascii="Palatino Linotype" w:hAnsi="Palatino Linotype"/>
                <w:sz w:val="22"/>
                <w:szCs w:val="22"/>
              </w:rPr>
              <w:t>Challenges regarding insurance coverage for grad students.</w:t>
            </w:r>
            <w:r w:rsidR="00613C4E" w:rsidRPr="00284105">
              <w:rPr>
                <w:rFonts w:ascii="Palatino Linotype" w:hAnsi="Palatino Linotype"/>
                <w:sz w:val="22"/>
                <w:szCs w:val="22"/>
              </w:rPr>
              <w:t xml:space="preserve">  Insurance covers students in some situations.  Student’s accident insurance covers undergrad students not grad students.  Insurance considers them as employees if they are doing research.  Insurance company doesn’t see it this way.  Can’t get liability insurance for grad students either.  TRU doesn’t pay extra to cover extra costs of insurance.</w:t>
            </w:r>
            <w:r w:rsidRPr="00284105">
              <w:rPr>
                <w:rFonts w:ascii="Palatino Linotype" w:hAnsi="Palatino Linotype"/>
                <w:sz w:val="22"/>
                <w:szCs w:val="22"/>
              </w:rPr>
              <w:t xml:space="preserve">  </w:t>
            </w:r>
            <w:r w:rsidR="00613C4E" w:rsidRPr="00284105">
              <w:rPr>
                <w:rFonts w:ascii="Palatino Linotype" w:hAnsi="Palatino Linotype"/>
                <w:sz w:val="22"/>
                <w:szCs w:val="22"/>
              </w:rPr>
              <w:t>Working right now to try to solve this situation.  Any masters students or PhD students who leave campus are not currently covered.</w:t>
            </w:r>
            <w:r w:rsidRPr="00284105">
              <w:rPr>
                <w:rFonts w:ascii="Palatino Linotype" w:hAnsi="Palatino Linotype"/>
                <w:sz w:val="22"/>
                <w:szCs w:val="22"/>
              </w:rPr>
              <w:t xml:space="preserve">  </w:t>
            </w:r>
            <w:r w:rsidR="00613C4E" w:rsidRPr="00284105">
              <w:rPr>
                <w:rFonts w:ascii="Palatino Linotype" w:hAnsi="Palatino Linotype"/>
                <w:sz w:val="22"/>
                <w:szCs w:val="22"/>
              </w:rPr>
              <w:t>Stacey will report back once she has more information.</w:t>
            </w:r>
          </w:p>
          <w:p w:rsidR="00A9500B" w:rsidRDefault="00A9500B" w:rsidP="0076077B">
            <w:pPr>
              <w:rPr>
                <w:rFonts w:ascii="Palatino Linotype" w:hAnsi="Palatino Linotype"/>
                <w:sz w:val="22"/>
                <w:szCs w:val="22"/>
              </w:rPr>
            </w:pPr>
          </w:p>
          <w:p w:rsidR="00A9500B" w:rsidRPr="00284105" w:rsidRDefault="00A9500B" w:rsidP="00D71045">
            <w:pPr>
              <w:rPr>
                <w:rFonts w:ascii="Palatino Linotype" w:hAnsi="Palatino Linotype"/>
                <w:sz w:val="22"/>
                <w:szCs w:val="22"/>
              </w:rPr>
            </w:pPr>
            <w:r>
              <w:rPr>
                <w:rFonts w:ascii="Palatino Linotype" w:hAnsi="Palatino Linotype"/>
                <w:sz w:val="22"/>
                <w:szCs w:val="22"/>
              </w:rPr>
              <w:t>Sept</w:t>
            </w:r>
            <w:r w:rsidR="00D71045">
              <w:rPr>
                <w:rFonts w:ascii="Palatino Linotype" w:hAnsi="Palatino Linotype"/>
                <w:sz w:val="22"/>
                <w:szCs w:val="22"/>
              </w:rPr>
              <w:t>ember 10, 2012</w:t>
            </w:r>
            <w:r>
              <w:rPr>
                <w:rFonts w:ascii="Palatino Linotype" w:hAnsi="Palatino Linotype"/>
                <w:sz w:val="22"/>
                <w:szCs w:val="22"/>
              </w:rPr>
              <w:t xml:space="preserve"> – </w:t>
            </w:r>
            <w:r w:rsidR="00D71045">
              <w:rPr>
                <w:rFonts w:ascii="Palatino Linotype" w:hAnsi="Palatino Linotype"/>
                <w:sz w:val="22"/>
                <w:szCs w:val="22"/>
              </w:rPr>
              <w:t>Ongoing</w:t>
            </w:r>
            <w:r>
              <w:rPr>
                <w:rFonts w:ascii="Palatino Linotype" w:hAnsi="Palatino Linotype"/>
                <w:sz w:val="22"/>
                <w:szCs w:val="22"/>
              </w:rPr>
              <w:t xml:space="preserve"> – </w:t>
            </w:r>
            <w:r w:rsidR="00747401" w:rsidRPr="00747401">
              <w:rPr>
                <w:rFonts w:ascii="Palatino Linotype" w:hAnsi="Palatino Linotype"/>
                <w:b/>
                <w:i/>
                <w:sz w:val="22"/>
                <w:szCs w:val="22"/>
              </w:rPr>
              <w:t xml:space="preserve">Action: </w:t>
            </w:r>
            <w:r w:rsidRPr="00747401">
              <w:rPr>
                <w:rFonts w:ascii="Palatino Linotype" w:hAnsi="Palatino Linotype"/>
                <w:b/>
                <w:i/>
                <w:sz w:val="22"/>
                <w:szCs w:val="22"/>
              </w:rPr>
              <w:t>Stacey meeting with legal on Sept</w:t>
            </w:r>
            <w:r w:rsidR="00D71045" w:rsidRPr="00747401">
              <w:rPr>
                <w:rFonts w:ascii="Palatino Linotype" w:hAnsi="Palatino Linotype"/>
                <w:b/>
                <w:i/>
                <w:sz w:val="22"/>
                <w:szCs w:val="22"/>
              </w:rPr>
              <w:t xml:space="preserve">ember </w:t>
            </w:r>
            <w:r w:rsidRPr="00747401">
              <w:rPr>
                <w:rFonts w:ascii="Palatino Linotype" w:hAnsi="Palatino Linotype"/>
                <w:b/>
                <w:i/>
                <w:sz w:val="22"/>
                <w:szCs w:val="22"/>
              </w:rPr>
              <w:t>17</w:t>
            </w:r>
            <w:r w:rsidRPr="00747401">
              <w:rPr>
                <w:rFonts w:ascii="Palatino Linotype" w:hAnsi="Palatino Linotype"/>
                <w:b/>
                <w:i/>
                <w:sz w:val="22"/>
                <w:szCs w:val="22"/>
                <w:vertAlign w:val="superscript"/>
              </w:rPr>
              <w:t>th</w:t>
            </w:r>
            <w:r w:rsidR="00D71045" w:rsidRPr="00747401">
              <w:rPr>
                <w:rFonts w:ascii="Palatino Linotype" w:hAnsi="Palatino Linotype"/>
                <w:b/>
                <w:i/>
                <w:sz w:val="22"/>
                <w:szCs w:val="22"/>
              </w:rPr>
              <w:t xml:space="preserve"> to review (</w:t>
            </w:r>
            <w:r w:rsidRPr="00747401">
              <w:rPr>
                <w:rFonts w:ascii="Palatino Linotype" w:hAnsi="Palatino Linotype"/>
                <w:b/>
                <w:i/>
                <w:sz w:val="22"/>
                <w:szCs w:val="22"/>
              </w:rPr>
              <w:t xml:space="preserve">Andrew McKay – </w:t>
            </w:r>
            <w:r w:rsidR="00D71045" w:rsidRPr="00747401">
              <w:rPr>
                <w:rFonts w:ascii="Palatino Linotype" w:hAnsi="Palatino Linotype"/>
                <w:b/>
                <w:i/>
                <w:sz w:val="22"/>
                <w:szCs w:val="22"/>
              </w:rPr>
              <w:t>D</w:t>
            </w:r>
            <w:r w:rsidRPr="00747401">
              <w:rPr>
                <w:rFonts w:ascii="Palatino Linotype" w:hAnsi="Palatino Linotype"/>
                <w:b/>
                <w:i/>
                <w:sz w:val="22"/>
                <w:szCs w:val="22"/>
              </w:rPr>
              <w:t xml:space="preserve">irector of </w:t>
            </w:r>
            <w:r w:rsidR="00D71045" w:rsidRPr="00747401">
              <w:rPr>
                <w:rFonts w:ascii="Palatino Linotype" w:hAnsi="Palatino Linotype"/>
                <w:b/>
                <w:i/>
                <w:sz w:val="22"/>
                <w:szCs w:val="22"/>
              </w:rPr>
              <w:t>Graduate Studies</w:t>
            </w:r>
            <w:r w:rsidRPr="00747401">
              <w:rPr>
                <w:rFonts w:ascii="Palatino Linotype" w:hAnsi="Palatino Linotype"/>
                <w:b/>
                <w:i/>
                <w:sz w:val="22"/>
                <w:szCs w:val="22"/>
              </w:rPr>
              <w:t>)</w:t>
            </w:r>
          </w:p>
        </w:tc>
        <w:tc>
          <w:tcPr>
            <w:tcW w:w="1152" w:type="dxa"/>
          </w:tcPr>
          <w:p w:rsidR="00804407" w:rsidRDefault="00613C4E" w:rsidP="00FB0BB8">
            <w:pPr>
              <w:rPr>
                <w:rFonts w:ascii="Palatino Linotype" w:hAnsi="Palatino Linotype"/>
                <w:sz w:val="22"/>
                <w:szCs w:val="22"/>
              </w:rPr>
            </w:pPr>
            <w:r w:rsidRPr="00284105">
              <w:rPr>
                <w:rFonts w:ascii="Palatino Linotype" w:hAnsi="Palatino Linotype"/>
                <w:sz w:val="22"/>
                <w:szCs w:val="22"/>
              </w:rPr>
              <w:t>Open</w:t>
            </w:r>
          </w:p>
          <w:p w:rsidR="00D71045" w:rsidRDefault="00D71045" w:rsidP="00FB0BB8">
            <w:pPr>
              <w:rPr>
                <w:rFonts w:ascii="Palatino Linotype" w:hAnsi="Palatino Linotype"/>
                <w:sz w:val="22"/>
                <w:szCs w:val="22"/>
              </w:rPr>
            </w:pPr>
          </w:p>
          <w:p w:rsidR="00D71045" w:rsidRDefault="00D71045" w:rsidP="00FB0BB8">
            <w:pPr>
              <w:rPr>
                <w:rFonts w:ascii="Palatino Linotype" w:hAnsi="Palatino Linotype"/>
                <w:sz w:val="22"/>
                <w:szCs w:val="22"/>
              </w:rPr>
            </w:pPr>
          </w:p>
          <w:p w:rsidR="00D71045" w:rsidRDefault="00D71045" w:rsidP="00FB0BB8">
            <w:pPr>
              <w:rPr>
                <w:rFonts w:ascii="Palatino Linotype" w:hAnsi="Palatino Linotype"/>
                <w:sz w:val="22"/>
                <w:szCs w:val="22"/>
              </w:rPr>
            </w:pPr>
          </w:p>
          <w:p w:rsidR="00D71045" w:rsidRDefault="00D71045" w:rsidP="00FB0BB8">
            <w:pPr>
              <w:rPr>
                <w:rFonts w:ascii="Palatino Linotype" w:hAnsi="Palatino Linotype"/>
                <w:sz w:val="22"/>
                <w:szCs w:val="22"/>
              </w:rPr>
            </w:pPr>
          </w:p>
          <w:p w:rsidR="00D71045" w:rsidRDefault="00D71045" w:rsidP="00FB0BB8">
            <w:pPr>
              <w:rPr>
                <w:rFonts w:ascii="Palatino Linotype" w:hAnsi="Palatino Linotype"/>
                <w:sz w:val="22"/>
                <w:szCs w:val="22"/>
              </w:rPr>
            </w:pPr>
          </w:p>
          <w:p w:rsidR="00D71045" w:rsidRDefault="00D71045" w:rsidP="00FB0BB8">
            <w:pPr>
              <w:rPr>
                <w:rFonts w:ascii="Palatino Linotype" w:hAnsi="Palatino Linotype"/>
                <w:sz w:val="22"/>
                <w:szCs w:val="22"/>
              </w:rPr>
            </w:pPr>
          </w:p>
          <w:p w:rsidR="00D71045" w:rsidRDefault="00D71045" w:rsidP="00FB0BB8">
            <w:pPr>
              <w:rPr>
                <w:rFonts w:ascii="Palatino Linotype" w:hAnsi="Palatino Linotype"/>
                <w:sz w:val="22"/>
                <w:szCs w:val="22"/>
              </w:rPr>
            </w:pPr>
          </w:p>
          <w:p w:rsidR="00D71045" w:rsidRDefault="00D71045" w:rsidP="00FB0BB8">
            <w:pPr>
              <w:rPr>
                <w:rFonts w:ascii="Palatino Linotype" w:hAnsi="Palatino Linotype"/>
                <w:sz w:val="22"/>
                <w:szCs w:val="22"/>
              </w:rPr>
            </w:pPr>
          </w:p>
          <w:p w:rsidR="00D71045" w:rsidRDefault="00D71045" w:rsidP="00FB0BB8">
            <w:pPr>
              <w:rPr>
                <w:rFonts w:ascii="Palatino Linotype" w:hAnsi="Palatino Linotype"/>
                <w:sz w:val="22"/>
                <w:szCs w:val="22"/>
              </w:rPr>
            </w:pPr>
          </w:p>
          <w:p w:rsidR="00D71045" w:rsidRPr="00284105" w:rsidRDefault="00D71045" w:rsidP="00FB0BB8">
            <w:pPr>
              <w:rPr>
                <w:rFonts w:ascii="Palatino Linotype" w:hAnsi="Palatino Linotype"/>
                <w:sz w:val="22"/>
                <w:szCs w:val="22"/>
              </w:rPr>
            </w:pPr>
            <w:r>
              <w:rPr>
                <w:rFonts w:ascii="Palatino Linotype" w:hAnsi="Palatino Linotype"/>
                <w:sz w:val="22"/>
                <w:szCs w:val="22"/>
              </w:rPr>
              <w:t>Open</w:t>
            </w:r>
          </w:p>
        </w:tc>
      </w:tr>
      <w:tr w:rsidR="00A9500B" w:rsidRPr="00284105" w:rsidTr="0008254B">
        <w:tc>
          <w:tcPr>
            <w:tcW w:w="864" w:type="dxa"/>
          </w:tcPr>
          <w:p w:rsidR="00A9500B" w:rsidRPr="00284105" w:rsidRDefault="00D71045" w:rsidP="00926419">
            <w:pPr>
              <w:jc w:val="center"/>
              <w:rPr>
                <w:rFonts w:ascii="Palatino Linotype" w:hAnsi="Palatino Linotype"/>
                <w:sz w:val="22"/>
                <w:szCs w:val="22"/>
              </w:rPr>
            </w:pPr>
            <w:r>
              <w:rPr>
                <w:rFonts w:ascii="Palatino Linotype" w:hAnsi="Palatino Linotype"/>
                <w:sz w:val="22"/>
                <w:szCs w:val="22"/>
              </w:rPr>
              <w:t>9</w:t>
            </w:r>
          </w:p>
        </w:tc>
        <w:tc>
          <w:tcPr>
            <w:tcW w:w="8496" w:type="dxa"/>
          </w:tcPr>
          <w:p w:rsidR="00D71045" w:rsidRDefault="00D71045" w:rsidP="00D71045">
            <w:pPr>
              <w:rPr>
                <w:rFonts w:ascii="Palatino Linotype" w:hAnsi="Palatino Linotype"/>
                <w:b/>
                <w:sz w:val="22"/>
                <w:szCs w:val="22"/>
              </w:rPr>
            </w:pPr>
            <w:r>
              <w:rPr>
                <w:rFonts w:ascii="Palatino Linotype" w:hAnsi="Palatino Linotype"/>
                <w:b/>
                <w:sz w:val="22"/>
                <w:szCs w:val="22"/>
              </w:rPr>
              <w:t>JOHSC Committee –</w:t>
            </w:r>
            <w:r w:rsidR="001876B3">
              <w:rPr>
                <w:rFonts w:ascii="Palatino Linotype" w:hAnsi="Palatino Linotype"/>
                <w:b/>
                <w:sz w:val="22"/>
                <w:szCs w:val="22"/>
              </w:rPr>
              <w:t xml:space="preserve"> Quorum     Stacey/Pat/Karen</w:t>
            </w:r>
          </w:p>
          <w:p w:rsidR="001876B3" w:rsidRDefault="00D71045" w:rsidP="00D71045">
            <w:pPr>
              <w:rPr>
                <w:rFonts w:ascii="Palatino Linotype" w:hAnsi="Palatino Linotype"/>
                <w:sz w:val="22"/>
                <w:szCs w:val="22"/>
              </w:rPr>
            </w:pPr>
            <w:r>
              <w:rPr>
                <w:rFonts w:ascii="Palatino Linotype" w:hAnsi="Palatino Linotype"/>
                <w:sz w:val="22"/>
                <w:szCs w:val="22"/>
              </w:rPr>
              <w:t xml:space="preserve">September 10, 2012 - </w:t>
            </w:r>
            <w:r w:rsidRPr="00D71045">
              <w:rPr>
                <w:rFonts w:ascii="Palatino Linotype" w:hAnsi="Palatino Linotype"/>
                <w:sz w:val="22"/>
                <w:szCs w:val="22"/>
              </w:rPr>
              <w:t xml:space="preserve">Difficult over summer to have meetings.  People can send in proxy if they can’t make it – </w:t>
            </w:r>
            <w:r>
              <w:rPr>
                <w:rFonts w:ascii="Palatino Linotype" w:hAnsi="Palatino Linotype"/>
                <w:sz w:val="22"/>
                <w:szCs w:val="22"/>
              </w:rPr>
              <w:t>not reliable as most don’t sent anything in.</w:t>
            </w:r>
            <w:r w:rsidRPr="00D71045">
              <w:rPr>
                <w:rFonts w:ascii="Palatino Linotype" w:hAnsi="Palatino Linotype"/>
                <w:sz w:val="22"/>
                <w:szCs w:val="22"/>
              </w:rPr>
              <w:t xml:space="preserve">  Building safety commit</w:t>
            </w:r>
            <w:r w:rsidR="001876B3">
              <w:rPr>
                <w:rFonts w:ascii="Palatino Linotype" w:hAnsi="Palatino Linotype"/>
                <w:sz w:val="22"/>
                <w:szCs w:val="22"/>
              </w:rPr>
              <w:t>t</w:t>
            </w:r>
            <w:r w:rsidRPr="00D71045">
              <w:rPr>
                <w:rFonts w:ascii="Palatino Linotype" w:hAnsi="Palatino Linotype"/>
                <w:sz w:val="22"/>
                <w:szCs w:val="22"/>
              </w:rPr>
              <w:t xml:space="preserve">ees meet once or </w:t>
            </w:r>
            <w:r w:rsidR="001876B3">
              <w:rPr>
                <w:rFonts w:ascii="Palatino Linotype" w:hAnsi="Palatino Linotype"/>
                <w:sz w:val="22"/>
                <w:szCs w:val="22"/>
              </w:rPr>
              <w:t>twice a year.  Higher risk buildings are</w:t>
            </w:r>
            <w:r w:rsidRPr="00D71045">
              <w:rPr>
                <w:rFonts w:ascii="Palatino Linotype" w:hAnsi="Palatino Linotype"/>
                <w:sz w:val="22"/>
                <w:szCs w:val="22"/>
              </w:rPr>
              <w:t xml:space="preserve"> trades, science, culinary.  Look over membership and see if there is an easier way to reach quorum</w:t>
            </w:r>
            <w:r w:rsidR="001876B3">
              <w:rPr>
                <w:rFonts w:ascii="Palatino Linotype" w:hAnsi="Palatino Linotype"/>
                <w:sz w:val="22"/>
                <w:szCs w:val="22"/>
              </w:rPr>
              <w:t xml:space="preserve"> – maybe make quorum a smaller number</w:t>
            </w:r>
            <w:r w:rsidRPr="00D71045">
              <w:rPr>
                <w:rFonts w:ascii="Palatino Linotype" w:hAnsi="Palatino Linotype"/>
                <w:sz w:val="22"/>
                <w:szCs w:val="22"/>
              </w:rPr>
              <w:t>.</w:t>
            </w:r>
            <w:r w:rsidR="001876B3">
              <w:rPr>
                <w:rFonts w:ascii="Palatino Linotype" w:hAnsi="Palatino Linotype"/>
                <w:sz w:val="22"/>
                <w:szCs w:val="22"/>
              </w:rPr>
              <w:t xml:space="preserve">  Can possibly look into what other institutions do for their Health &amp; Safety meetings.</w:t>
            </w:r>
          </w:p>
          <w:p w:rsidR="00A9500B" w:rsidRPr="00747401" w:rsidRDefault="00747401" w:rsidP="002B664F">
            <w:pPr>
              <w:rPr>
                <w:rFonts w:ascii="Palatino Linotype" w:hAnsi="Palatino Linotype"/>
                <w:b/>
                <w:i/>
                <w:sz w:val="22"/>
                <w:szCs w:val="22"/>
              </w:rPr>
            </w:pPr>
            <w:r w:rsidRPr="00747401">
              <w:rPr>
                <w:rFonts w:ascii="Palatino Linotype" w:hAnsi="Palatino Linotype"/>
                <w:b/>
                <w:i/>
                <w:sz w:val="22"/>
                <w:szCs w:val="22"/>
              </w:rPr>
              <w:t xml:space="preserve">Action: </w:t>
            </w:r>
            <w:r w:rsidR="001876B3" w:rsidRPr="00747401">
              <w:rPr>
                <w:rFonts w:ascii="Palatino Linotype" w:hAnsi="Palatino Linotype"/>
                <w:b/>
                <w:i/>
                <w:sz w:val="22"/>
                <w:szCs w:val="22"/>
              </w:rPr>
              <w:t>S</w:t>
            </w:r>
            <w:r w:rsidR="00D71045" w:rsidRPr="00747401">
              <w:rPr>
                <w:rFonts w:ascii="Palatino Linotype" w:hAnsi="Palatino Linotype"/>
                <w:b/>
                <w:i/>
                <w:sz w:val="22"/>
                <w:szCs w:val="22"/>
              </w:rPr>
              <w:t>mall committee to look at membership and quo</w:t>
            </w:r>
            <w:r w:rsidR="001876B3" w:rsidRPr="00747401">
              <w:rPr>
                <w:rFonts w:ascii="Palatino Linotype" w:hAnsi="Palatino Linotype"/>
                <w:b/>
                <w:i/>
                <w:sz w:val="22"/>
                <w:szCs w:val="22"/>
              </w:rPr>
              <w:t xml:space="preserve">rum to include Pat </w:t>
            </w:r>
            <w:r w:rsidR="001876B3" w:rsidRPr="00747401">
              <w:rPr>
                <w:rFonts w:ascii="Palatino Linotype" w:hAnsi="Palatino Linotype"/>
                <w:b/>
                <w:i/>
                <w:sz w:val="22"/>
                <w:szCs w:val="22"/>
              </w:rPr>
              <w:lastRenderedPageBreak/>
              <w:t>Ba</w:t>
            </w:r>
            <w:r w:rsidR="001B6C55">
              <w:rPr>
                <w:rFonts w:ascii="Palatino Linotype" w:hAnsi="Palatino Linotype"/>
                <w:b/>
                <w:i/>
                <w:sz w:val="22"/>
                <w:szCs w:val="22"/>
              </w:rPr>
              <w:t>r</w:t>
            </w:r>
            <w:r w:rsidR="001876B3" w:rsidRPr="00747401">
              <w:rPr>
                <w:rFonts w:ascii="Palatino Linotype" w:hAnsi="Palatino Linotype"/>
                <w:b/>
                <w:i/>
                <w:sz w:val="22"/>
                <w:szCs w:val="22"/>
              </w:rPr>
              <w:t>ringer, Stacey J</w:t>
            </w:r>
            <w:r w:rsidR="002B664F" w:rsidRPr="00747401">
              <w:rPr>
                <w:rFonts w:ascii="Palatino Linotype" w:hAnsi="Palatino Linotype"/>
                <w:b/>
                <w:i/>
                <w:sz w:val="22"/>
                <w:szCs w:val="22"/>
              </w:rPr>
              <w:t>y</w:t>
            </w:r>
            <w:r w:rsidR="001876B3" w:rsidRPr="00747401">
              <w:rPr>
                <w:rFonts w:ascii="Palatino Linotype" w:hAnsi="Palatino Linotype"/>
                <w:b/>
                <w:i/>
                <w:sz w:val="22"/>
                <w:szCs w:val="22"/>
              </w:rPr>
              <w:t>rkkanen and Karen Ross</w:t>
            </w:r>
            <w:r w:rsidR="002B664F" w:rsidRPr="00747401">
              <w:rPr>
                <w:rFonts w:ascii="Palatino Linotype" w:hAnsi="Palatino Linotype"/>
                <w:b/>
                <w:i/>
                <w:sz w:val="22"/>
                <w:szCs w:val="22"/>
              </w:rPr>
              <w:t xml:space="preserve"> </w:t>
            </w:r>
          </w:p>
        </w:tc>
        <w:tc>
          <w:tcPr>
            <w:tcW w:w="1152" w:type="dxa"/>
          </w:tcPr>
          <w:p w:rsidR="00A9500B" w:rsidRPr="00284105" w:rsidRDefault="001876B3" w:rsidP="00FB0BB8">
            <w:pPr>
              <w:rPr>
                <w:rFonts w:ascii="Palatino Linotype" w:hAnsi="Palatino Linotype"/>
                <w:sz w:val="22"/>
                <w:szCs w:val="22"/>
              </w:rPr>
            </w:pPr>
            <w:r>
              <w:rPr>
                <w:rFonts w:ascii="Palatino Linotype" w:hAnsi="Palatino Linotype"/>
                <w:sz w:val="22"/>
                <w:szCs w:val="22"/>
              </w:rPr>
              <w:lastRenderedPageBreak/>
              <w:t>Open</w:t>
            </w:r>
          </w:p>
        </w:tc>
      </w:tr>
      <w:tr w:rsidR="002B664F" w:rsidRPr="00284105" w:rsidTr="0008254B">
        <w:tc>
          <w:tcPr>
            <w:tcW w:w="864" w:type="dxa"/>
          </w:tcPr>
          <w:p w:rsidR="002B664F" w:rsidRDefault="002B664F" w:rsidP="00926419">
            <w:pPr>
              <w:jc w:val="center"/>
              <w:rPr>
                <w:rFonts w:ascii="Palatino Linotype" w:hAnsi="Palatino Linotype"/>
                <w:sz w:val="22"/>
                <w:szCs w:val="22"/>
              </w:rPr>
            </w:pPr>
            <w:r>
              <w:rPr>
                <w:rFonts w:ascii="Palatino Linotype" w:hAnsi="Palatino Linotype"/>
                <w:sz w:val="22"/>
                <w:szCs w:val="22"/>
              </w:rPr>
              <w:lastRenderedPageBreak/>
              <w:t>10</w:t>
            </w:r>
          </w:p>
        </w:tc>
        <w:tc>
          <w:tcPr>
            <w:tcW w:w="8496" w:type="dxa"/>
          </w:tcPr>
          <w:p w:rsidR="002B664F" w:rsidRPr="002B664F" w:rsidRDefault="002B664F" w:rsidP="002B664F">
            <w:pPr>
              <w:rPr>
                <w:rFonts w:ascii="Palatino Linotype" w:hAnsi="Palatino Linotype"/>
                <w:b/>
                <w:sz w:val="22"/>
                <w:szCs w:val="22"/>
              </w:rPr>
            </w:pPr>
            <w:r>
              <w:rPr>
                <w:rFonts w:ascii="Palatino Linotype" w:hAnsi="Palatino Linotype"/>
                <w:b/>
                <w:sz w:val="22"/>
                <w:szCs w:val="22"/>
              </w:rPr>
              <w:t xml:space="preserve">Construction in Old Main            Stacey Jyrkkanen   </w:t>
            </w:r>
          </w:p>
          <w:p w:rsidR="002B664F" w:rsidRDefault="002B664F" w:rsidP="002B664F">
            <w:pPr>
              <w:rPr>
                <w:rFonts w:ascii="Palatino Linotype" w:hAnsi="Palatino Linotype"/>
                <w:sz w:val="22"/>
                <w:szCs w:val="22"/>
              </w:rPr>
            </w:pPr>
            <w:r>
              <w:rPr>
                <w:rFonts w:ascii="Palatino Linotype" w:hAnsi="Palatino Linotype"/>
                <w:sz w:val="22"/>
                <w:szCs w:val="22"/>
              </w:rPr>
              <w:t>There was a construction meeting 2 weeks ago – construction to continue until the end of September, beginning of October.  Some stairwells have signs/barricades</w:t>
            </w:r>
            <w:r w:rsidR="003A0802">
              <w:rPr>
                <w:rFonts w:ascii="Palatino Linotype" w:hAnsi="Palatino Linotype"/>
                <w:sz w:val="22"/>
                <w:szCs w:val="22"/>
              </w:rPr>
              <w:t xml:space="preserve"> -</w:t>
            </w:r>
            <w:r>
              <w:rPr>
                <w:rFonts w:ascii="Palatino Linotype" w:hAnsi="Palatino Linotype"/>
                <w:sz w:val="22"/>
                <w:szCs w:val="22"/>
              </w:rPr>
              <w:t xml:space="preserve"> #3</w:t>
            </w:r>
            <w:r w:rsidR="003A0802">
              <w:rPr>
                <w:rFonts w:ascii="Palatino Linotype" w:hAnsi="Palatino Linotype"/>
                <w:sz w:val="22"/>
                <w:szCs w:val="22"/>
              </w:rPr>
              <w:t xml:space="preserve">at </w:t>
            </w:r>
            <w:r>
              <w:rPr>
                <w:rFonts w:ascii="Palatino Linotype" w:hAnsi="Palatino Linotype"/>
                <w:sz w:val="22"/>
                <w:szCs w:val="22"/>
              </w:rPr>
              <w:t xml:space="preserve">far end of </w:t>
            </w:r>
            <w:r w:rsidR="003A0802">
              <w:rPr>
                <w:rFonts w:ascii="Palatino Linotype" w:hAnsi="Palatino Linotype"/>
                <w:sz w:val="22"/>
                <w:szCs w:val="22"/>
              </w:rPr>
              <w:t>A</w:t>
            </w:r>
            <w:r>
              <w:rPr>
                <w:rFonts w:ascii="Palatino Linotype" w:hAnsi="Palatino Linotype"/>
                <w:sz w:val="22"/>
                <w:szCs w:val="22"/>
              </w:rPr>
              <w:t xml:space="preserve"> block</w:t>
            </w:r>
            <w:r w:rsidR="003A0802">
              <w:rPr>
                <w:rFonts w:ascii="Palatino Linotype" w:hAnsi="Palatino Linotype"/>
                <w:sz w:val="22"/>
                <w:szCs w:val="22"/>
              </w:rPr>
              <w:t xml:space="preserve"> can’t be used as exit</w:t>
            </w:r>
            <w:r>
              <w:rPr>
                <w:rFonts w:ascii="Palatino Linotype" w:hAnsi="Palatino Linotype"/>
                <w:sz w:val="22"/>
                <w:szCs w:val="22"/>
              </w:rPr>
              <w:t>, middle stairwell can be used on inside but no exit</w:t>
            </w:r>
            <w:r w:rsidR="003A0802">
              <w:rPr>
                <w:rFonts w:ascii="Palatino Linotype" w:hAnsi="Palatino Linotype"/>
                <w:sz w:val="22"/>
                <w:szCs w:val="22"/>
              </w:rPr>
              <w:t xml:space="preserve"> to outside</w:t>
            </w:r>
            <w:r>
              <w:rPr>
                <w:rFonts w:ascii="Palatino Linotype" w:hAnsi="Palatino Linotype"/>
                <w:sz w:val="22"/>
                <w:szCs w:val="22"/>
              </w:rPr>
              <w:t xml:space="preserve">.  </w:t>
            </w:r>
            <w:r w:rsidR="003A0802">
              <w:rPr>
                <w:rFonts w:ascii="Palatino Linotype" w:hAnsi="Palatino Linotype"/>
                <w:sz w:val="22"/>
                <w:szCs w:val="22"/>
              </w:rPr>
              <w:t>If we need to e</w:t>
            </w:r>
            <w:r>
              <w:rPr>
                <w:rFonts w:ascii="Palatino Linotype" w:hAnsi="Palatino Linotype"/>
                <w:sz w:val="22"/>
                <w:szCs w:val="22"/>
              </w:rPr>
              <w:t xml:space="preserve">vacuate </w:t>
            </w:r>
            <w:r w:rsidR="003A0802">
              <w:rPr>
                <w:rFonts w:ascii="Palatino Linotype" w:hAnsi="Palatino Linotype"/>
                <w:sz w:val="22"/>
                <w:szCs w:val="22"/>
              </w:rPr>
              <w:t xml:space="preserve">the </w:t>
            </w:r>
            <w:r>
              <w:rPr>
                <w:rFonts w:ascii="Palatino Linotype" w:hAnsi="Palatino Linotype"/>
                <w:sz w:val="22"/>
                <w:szCs w:val="22"/>
              </w:rPr>
              <w:t xml:space="preserve">building </w:t>
            </w:r>
            <w:r w:rsidR="003A0802">
              <w:rPr>
                <w:rFonts w:ascii="Palatino Linotype" w:hAnsi="Palatino Linotype"/>
                <w:sz w:val="22"/>
                <w:szCs w:val="22"/>
              </w:rPr>
              <w:t xml:space="preserve">there is an </w:t>
            </w:r>
            <w:r>
              <w:rPr>
                <w:rFonts w:ascii="Palatino Linotype" w:hAnsi="Palatino Linotype"/>
                <w:sz w:val="22"/>
                <w:szCs w:val="22"/>
              </w:rPr>
              <w:t xml:space="preserve">arrangement with </w:t>
            </w:r>
            <w:r w:rsidR="003A0802">
              <w:rPr>
                <w:rFonts w:ascii="Palatino Linotype" w:hAnsi="Palatino Linotype"/>
                <w:sz w:val="22"/>
                <w:szCs w:val="22"/>
              </w:rPr>
              <w:t xml:space="preserve">the </w:t>
            </w:r>
            <w:r>
              <w:rPr>
                <w:rFonts w:ascii="Palatino Linotype" w:hAnsi="Palatino Linotype"/>
                <w:sz w:val="22"/>
                <w:szCs w:val="22"/>
              </w:rPr>
              <w:t xml:space="preserve">contractors that if alarm bells go off in building, </w:t>
            </w:r>
            <w:r w:rsidR="003A0802">
              <w:rPr>
                <w:rFonts w:ascii="Palatino Linotype" w:hAnsi="Palatino Linotype"/>
                <w:sz w:val="22"/>
                <w:szCs w:val="22"/>
              </w:rPr>
              <w:t xml:space="preserve">everyone </w:t>
            </w:r>
            <w:r>
              <w:rPr>
                <w:rFonts w:ascii="Palatino Linotype" w:hAnsi="Palatino Linotype"/>
                <w:sz w:val="22"/>
                <w:szCs w:val="22"/>
              </w:rPr>
              <w:t>stop</w:t>
            </w:r>
            <w:r w:rsidR="003A0802">
              <w:rPr>
                <w:rFonts w:ascii="Palatino Linotype" w:hAnsi="Palatino Linotype"/>
                <w:sz w:val="22"/>
                <w:szCs w:val="22"/>
              </w:rPr>
              <w:t>s</w:t>
            </w:r>
            <w:r>
              <w:rPr>
                <w:rFonts w:ascii="Palatino Linotype" w:hAnsi="Palatino Linotype"/>
                <w:sz w:val="22"/>
                <w:szCs w:val="22"/>
              </w:rPr>
              <w:t xml:space="preserve"> work</w:t>
            </w:r>
            <w:r w:rsidR="003A0802">
              <w:rPr>
                <w:rFonts w:ascii="Palatino Linotype" w:hAnsi="Palatino Linotype"/>
                <w:sz w:val="22"/>
                <w:szCs w:val="22"/>
              </w:rPr>
              <w:t>ing and the workers</w:t>
            </w:r>
            <w:r>
              <w:rPr>
                <w:rFonts w:ascii="Palatino Linotype" w:hAnsi="Palatino Linotype"/>
                <w:sz w:val="22"/>
                <w:szCs w:val="22"/>
              </w:rPr>
              <w:t xml:space="preserve"> go to their muster station</w:t>
            </w:r>
            <w:r w:rsidR="003A0802">
              <w:rPr>
                <w:rFonts w:ascii="Palatino Linotype" w:hAnsi="Palatino Linotype"/>
                <w:sz w:val="22"/>
                <w:szCs w:val="22"/>
              </w:rPr>
              <w:t xml:space="preserve">. </w:t>
            </w:r>
            <w:r>
              <w:rPr>
                <w:rFonts w:ascii="Palatino Linotype" w:hAnsi="Palatino Linotype"/>
                <w:sz w:val="22"/>
                <w:szCs w:val="22"/>
              </w:rPr>
              <w:t xml:space="preserve"> TRU can then use their </w:t>
            </w:r>
            <w:r w:rsidR="003A0802">
              <w:rPr>
                <w:rFonts w:ascii="Palatino Linotype" w:hAnsi="Palatino Linotype"/>
                <w:sz w:val="22"/>
                <w:szCs w:val="22"/>
              </w:rPr>
              <w:t xml:space="preserve">closest </w:t>
            </w:r>
            <w:r>
              <w:rPr>
                <w:rFonts w:ascii="Palatino Linotype" w:hAnsi="Palatino Linotype"/>
                <w:sz w:val="22"/>
                <w:szCs w:val="22"/>
              </w:rPr>
              <w:t>ex</w:t>
            </w:r>
            <w:r w:rsidR="003A0802">
              <w:rPr>
                <w:rFonts w:ascii="Palatino Linotype" w:hAnsi="Palatino Linotype"/>
                <w:sz w:val="22"/>
                <w:szCs w:val="22"/>
              </w:rPr>
              <w:t>its</w:t>
            </w:r>
            <w:r>
              <w:rPr>
                <w:rFonts w:ascii="Palatino Linotype" w:hAnsi="Palatino Linotype"/>
                <w:sz w:val="22"/>
                <w:szCs w:val="22"/>
              </w:rPr>
              <w:t xml:space="preserve"> to leave building as usual</w:t>
            </w:r>
            <w:r w:rsidR="003A0802">
              <w:rPr>
                <w:rFonts w:ascii="Palatino Linotype" w:hAnsi="Palatino Linotype"/>
                <w:sz w:val="22"/>
                <w:szCs w:val="22"/>
              </w:rPr>
              <w:t xml:space="preserve"> - c</w:t>
            </w:r>
            <w:r>
              <w:rPr>
                <w:rFonts w:ascii="Palatino Linotype" w:hAnsi="Palatino Linotype"/>
                <w:sz w:val="22"/>
                <w:szCs w:val="22"/>
              </w:rPr>
              <w:t xml:space="preserve">losest to them as per fire regulations.  </w:t>
            </w:r>
            <w:r w:rsidR="003A0802">
              <w:rPr>
                <w:rFonts w:ascii="Palatino Linotype" w:hAnsi="Palatino Linotype"/>
                <w:sz w:val="22"/>
                <w:szCs w:val="22"/>
              </w:rPr>
              <w:t xml:space="preserve">First and second floors are now useable. </w:t>
            </w:r>
            <w:r>
              <w:rPr>
                <w:rFonts w:ascii="Palatino Linotype" w:hAnsi="Palatino Linotype"/>
                <w:sz w:val="22"/>
                <w:szCs w:val="22"/>
              </w:rPr>
              <w:t xml:space="preserve"> </w:t>
            </w:r>
            <w:r w:rsidR="003A0802">
              <w:rPr>
                <w:rFonts w:ascii="Palatino Linotype" w:hAnsi="Palatino Linotype"/>
                <w:sz w:val="22"/>
                <w:szCs w:val="22"/>
              </w:rPr>
              <w:t>Stacey has been using TRU Announcements</w:t>
            </w:r>
            <w:r>
              <w:rPr>
                <w:rFonts w:ascii="Palatino Linotype" w:hAnsi="Palatino Linotype"/>
                <w:sz w:val="22"/>
                <w:szCs w:val="22"/>
              </w:rPr>
              <w:t xml:space="preserve"> to keep </w:t>
            </w:r>
            <w:r w:rsidR="003A0802">
              <w:rPr>
                <w:rFonts w:ascii="Palatino Linotype" w:hAnsi="Palatino Linotype"/>
                <w:sz w:val="22"/>
                <w:szCs w:val="22"/>
              </w:rPr>
              <w:t xml:space="preserve">staff </w:t>
            </w:r>
            <w:r>
              <w:rPr>
                <w:rFonts w:ascii="Palatino Linotype" w:hAnsi="Palatino Linotype"/>
                <w:sz w:val="22"/>
                <w:szCs w:val="22"/>
              </w:rPr>
              <w:t>updated.</w:t>
            </w:r>
          </w:p>
          <w:p w:rsidR="002B664F" w:rsidRDefault="002B664F" w:rsidP="002B664F">
            <w:pPr>
              <w:rPr>
                <w:rFonts w:ascii="Palatino Linotype" w:hAnsi="Palatino Linotype"/>
                <w:sz w:val="22"/>
                <w:szCs w:val="22"/>
              </w:rPr>
            </w:pPr>
          </w:p>
          <w:p w:rsidR="002B664F" w:rsidRDefault="002B664F" w:rsidP="003A0802">
            <w:pPr>
              <w:rPr>
                <w:rFonts w:ascii="Palatino Linotype" w:hAnsi="Palatino Linotype"/>
                <w:b/>
                <w:sz w:val="22"/>
                <w:szCs w:val="22"/>
              </w:rPr>
            </w:pPr>
            <w:r>
              <w:rPr>
                <w:rFonts w:ascii="Palatino Linotype" w:hAnsi="Palatino Linotype"/>
                <w:sz w:val="22"/>
                <w:szCs w:val="22"/>
              </w:rPr>
              <w:t xml:space="preserve">Access to third floor </w:t>
            </w:r>
            <w:r w:rsidR="003A0802">
              <w:rPr>
                <w:rFonts w:ascii="Palatino Linotype" w:hAnsi="Palatino Linotype"/>
                <w:sz w:val="22"/>
                <w:szCs w:val="22"/>
              </w:rPr>
              <w:t xml:space="preserve">and fourth floor </w:t>
            </w:r>
            <w:r>
              <w:rPr>
                <w:rFonts w:ascii="Palatino Linotype" w:hAnsi="Palatino Linotype"/>
                <w:sz w:val="22"/>
                <w:szCs w:val="22"/>
              </w:rPr>
              <w:t xml:space="preserve">in evenings – </w:t>
            </w:r>
            <w:r w:rsidR="00747401" w:rsidRPr="00747401">
              <w:rPr>
                <w:rFonts w:ascii="Palatino Linotype" w:hAnsi="Palatino Linotype"/>
                <w:b/>
                <w:i/>
                <w:sz w:val="22"/>
                <w:szCs w:val="22"/>
              </w:rPr>
              <w:t xml:space="preserve">Action:  </w:t>
            </w:r>
            <w:r w:rsidRPr="00747401">
              <w:rPr>
                <w:rFonts w:ascii="Palatino Linotype" w:hAnsi="Palatino Linotype"/>
                <w:b/>
                <w:i/>
                <w:sz w:val="22"/>
                <w:szCs w:val="22"/>
              </w:rPr>
              <w:t>Ken will send one of his guards to check on how building is secured.  Sec</w:t>
            </w:r>
            <w:r w:rsidR="003A0802" w:rsidRPr="00747401">
              <w:rPr>
                <w:rFonts w:ascii="Palatino Linotype" w:hAnsi="Palatino Linotype"/>
                <w:b/>
                <w:i/>
                <w:sz w:val="22"/>
                <w:szCs w:val="22"/>
              </w:rPr>
              <w:t>o</w:t>
            </w:r>
            <w:r w:rsidRPr="00747401">
              <w:rPr>
                <w:rFonts w:ascii="Palatino Linotype" w:hAnsi="Palatino Linotype"/>
                <w:b/>
                <w:i/>
                <w:sz w:val="22"/>
                <w:szCs w:val="22"/>
              </w:rPr>
              <w:t>nd floor access to new e</w:t>
            </w:r>
            <w:r w:rsidR="003A0802" w:rsidRPr="00747401">
              <w:rPr>
                <w:rFonts w:ascii="Palatino Linotype" w:hAnsi="Palatino Linotype"/>
                <w:b/>
                <w:i/>
                <w:sz w:val="22"/>
                <w:szCs w:val="22"/>
              </w:rPr>
              <w:t>levator</w:t>
            </w:r>
            <w:r w:rsidRPr="00747401">
              <w:rPr>
                <w:rFonts w:ascii="Palatino Linotype" w:hAnsi="Palatino Linotype"/>
                <w:b/>
                <w:i/>
                <w:sz w:val="22"/>
                <w:szCs w:val="22"/>
              </w:rPr>
              <w:t xml:space="preserve"> was blocked off partially.  Ken asked and it was barr</w:t>
            </w:r>
            <w:r w:rsidR="003A0802" w:rsidRPr="00747401">
              <w:rPr>
                <w:rFonts w:ascii="Palatino Linotype" w:hAnsi="Palatino Linotype"/>
                <w:b/>
                <w:i/>
                <w:sz w:val="22"/>
                <w:szCs w:val="22"/>
              </w:rPr>
              <w:t>i</w:t>
            </w:r>
            <w:r w:rsidRPr="00747401">
              <w:rPr>
                <w:rFonts w:ascii="Palatino Linotype" w:hAnsi="Palatino Linotype"/>
                <w:b/>
                <w:i/>
                <w:sz w:val="22"/>
                <w:szCs w:val="22"/>
              </w:rPr>
              <w:t>c</w:t>
            </w:r>
            <w:r w:rsidR="003A0802" w:rsidRPr="00747401">
              <w:rPr>
                <w:rFonts w:ascii="Palatino Linotype" w:hAnsi="Palatino Linotype"/>
                <w:b/>
                <w:i/>
                <w:sz w:val="22"/>
                <w:szCs w:val="22"/>
              </w:rPr>
              <w:t>a</w:t>
            </w:r>
            <w:r w:rsidRPr="00747401">
              <w:rPr>
                <w:rFonts w:ascii="Palatino Linotype" w:hAnsi="Palatino Linotype"/>
                <w:b/>
                <w:i/>
                <w:sz w:val="22"/>
                <w:szCs w:val="22"/>
              </w:rPr>
              <w:t xml:space="preserve">ded completely.  Committee recommends no access to upstairs </w:t>
            </w:r>
            <w:r w:rsidR="000E51A7" w:rsidRPr="00747401">
              <w:rPr>
                <w:rFonts w:ascii="Palatino Linotype" w:hAnsi="Palatino Linotype"/>
                <w:b/>
                <w:i/>
                <w:sz w:val="22"/>
                <w:szCs w:val="22"/>
              </w:rPr>
              <w:t>after hours.</w:t>
            </w:r>
          </w:p>
        </w:tc>
        <w:tc>
          <w:tcPr>
            <w:tcW w:w="1152" w:type="dxa"/>
          </w:tcPr>
          <w:p w:rsidR="002B664F" w:rsidRDefault="002B664F" w:rsidP="00FB0BB8">
            <w:pPr>
              <w:rPr>
                <w:rFonts w:ascii="Palatino Linotype" w:hAnsi="Palatino Linotype"/>
                <w:sz w:val="22"/>
                <w:szCs w:val="22"/>
              </w:rPr>
            </w:pPr>
            <w:r>
              <w:rPr>
                <w:rFonts w:ascii="Palatino Linotype" w:hAnsi="Palatino Linotype"/>
                <w:sz w:val="22"/>
                <w:szCs w:val="22"/>
              </w:rPr>
              <w:t>Update</w:t>
            </w:r>
          </w:p>
        </w:tc>
      </w:tr>
      <w:tr w:rsidR="00291FD3" w:rsidRPr="00284105" w:rsidTr="00291FD3">
        <w:tc>
          <w:tcPr>
            <w:tcW w:w="864" w:type="dxa"/>
            <w:shd w:val="clear" w:color="auto" w:fill="BFBFBF" w:themeFill="background1" w:themeFillShade="BF"/>
          </w:tcPr>
          <w:p w:rsidR="00291FD3" w:rsidRPr="00284105" w:rsidRDefault="00291FD3" w:rsidP="00926419">
            <w:pPr>
              <w:jc w:val="center"/>
              <w:rPr>
                <w:rFonts w:ascii="Palatino Linotype" w:hAnsi="Palatino Linotype"/>
                <w:sz w:val="22"/>
                <w:szCs w:val="22"/>
              </w:rPr>
            </w:pPr>
          </w:p>
        </w:tc>
        <w:tc>
          <w:tcPr>
            <w:tcW w:w="8496" w:type="dxa"/>
            <w:shd w:val="clear" w:color="auto" w:fill="BFBFBF" w:themeFill="background1" w:themeFillShade="BF"/>
          </w:tcPr>
          <w:p w:rsidR="00291FD3" w:rsidRPr="00284105" w:rsidRDefault="00291FD3" w:rsidP="00FB0BB8">
            <w:pPr>
              <w:rPr>
                <w:rFonts w:ascii="Palatino Linotype" w:hAnsi="Palatino Linotype"/>
                <w:b/>
                <w:sz w:val="22"/>
                <w:szCs w:val="22"/>
              </w:rPr>
            </w:pPr>
            <w:r w:rsidRPr="00284105">
              <w:rPr>
                <w:rFonts w:ascii="Palatino Linotype" w:hAnsi="Palatino Linotype"/>
                <w:b/>
                <w:sz w:val="22"/>
                <w:szCs w:val="22"/>
              </w:rPr>
              <w:t>Health &amp; Safety Report</w:t>
            </w:r>
          </w:p>
        </w:tc>
        <w:tc>
          <w:tcPr>
            <w:tcW w:w="1152" w:type="dxa"/>
            <w:shd w:val="clear" w:color="auto" w:fill="BFBFBF" w:themeFill="background1" w:themeFillShade="BF"/>
          </w:tcPr>
          <w:p w:rsidR="00291FD3" w:rsidRPr="00284105" w:rsidRDefault="00291FD3" w:rsidP="00FB0BB8">
            <w:pPr>
              <w:rPr>
                <w:rFonts w:ascii="Palatino Linotype" w:hAnsi="Palatino Linotype"/>
                <w:sz w:val="22"/>
                <w:szCs w:val="22"/>
              </w:rPr>
            </w:pPr>
          </w:p>
        </w:tc>
      </w:tr>
      <w:tr w:rsidR="00804407" w:rsidRPr="00284105" w:rsidTr="0008254B">
        <w:tc>
          <w:tcPr>
            <w:tcW w:w="864" w:type="dxa"/>
          </w:tcPr>
          <w:p w:rsidR="00804407" w:rsidRPr="00284105" w:rsidRDefault="00804407" w:rsidP="00926419">
            <w:pPr>
              <w:jc w:val="center"/>
              <w:rPr>
                <w:rFonts w:ascii="Palatino Linotype" w:hAnsi="Palatino Linotype"/>
                <w:sz w:val="22"/>
                <w:szCs w:val="22"/>
              </w:rPr>
            </w:pPr>
          </w:p>
        </w:tc>
        <w:tc>
          <w:tcPr>
            <w:tcW w:w="8496" w:type="dxa"/>
          </w:tcPr>
          <w:p w:rsidR="0001213C" w:rsidRDefault="00D71045" w:rsidP="0001213C">
            <w:pPr>
              <w:rPr>
                <w:rFonts w:ascii="Palatino Linotype" w:hAnsi="Palatino Linotype"/>
                <w:sz w:val="22"/>
                <w:szCs w:val="22"/>
              </w:rPr>
            </w:pPr>
            <w:r w:rsidRPr="00281B6D">
              <w:rPr>
                <w:rFonts w:ascii="Palatino Linotype" w:hAnsi="Palatino Linotype"/>
                <w:sz w:val="22"/>
                <w:szCs w:val="22"/>
                <w:u w:val="single"/>
              </w:rPr>
              <w:t>August Summary</w:t>
            </w:r>
            <w:r>
              <w:rPr>
                <w:rFonts w:ascii="Palatino Linotype" w:hAnsi="Palatino Linotype"/>
                <w:sz w:val="22"/>
                <w:szCs w:val="22"/>
              </w:rPr>
              <w:t>:</w:t>
            </w:r>
          </w:p>
          <w:p w:rsidR="0001213C" w:rsidRDefault="0001213C" w:rsidP="0001213C">
            <w:pPr>
              <w:numPr>
                <w:ilvl w:val="0"/>
                <w:numId w:val="22"/>
              </w:numPr>
              <w:rPr>
                <w:rFonts w:ascii="Palatino Linotype" w:hAnsi="Palatino Linotype"/>
                <w:sz w:val="22"/>
                <w:szCs w:val="22"/>
              </w:rPr>
            </w:pPr>
            <w:r>
              <w:rPr>
                <w:rFonts w:ascii="Palatino Linotype" w:hAnsi="Palatino Linotype"/>
                <w:sz w:val="22"/>
                <w:szCs w:val="22"/>
              </w:rPr>
              <w:t>2 reportables</w:t>
            </w:r>
          </w:p>
          <w:p w:rsidR="0001213C" w:rsidRPr="0001213C" w:rsidRDefault="0001213C" w:rsidP="0001213C">
            <w:pPr>
              <w:numPr>
                <w:ilvl w:val="0"/>
                <w:numId w:val="22"/>
              </w:numPr>
              <w:rPr>
                <w:rFonts w:ascii="Palatino Linotype" w:hAnsi="Palatino Linotype"/>
                <w:sz w:val="22"/>
                <w:szCs w:val="22"/>
              </w:rPr>
            </w:pPr>
            <w:r>
              <w:rPr>
                <w:rFonts w:ascii="Palatino Linotype" w:hAnsi="Palatino Linotype"/>
                <w:sz w:val="22"/>
                <w:szCs w:val="22"/>
              </w:rPr>
              <w:t>3 first aids</w:t>
            </w:r>
          </w:p>
          <w:p w:rsidR="00D71045" w:rsidRDefault="00D71045" w:rsidP="00D71045">
            <w:pPr>
              <w:rPr>
                <w:rFonts w:ascii="Palatino Linotype" w:hAnsi="Palatino Linotype"/>
                <w:sz w:val="22"/>
                <w:szCs w:val="22"/>
              </w:rPr>
            </w:pPr>
            <w:r>
              <w:rPr>
                <w:rFonts w:ascii="Palatino Linotype" w:hAnsi="Palatino Linotype"/>
                <w:sz w:val="22"/>
                <w:szCs w:val="22"/>
              </w:rPr>
              <w:t>WorkSafe Claims – 2</w:t>
            </w:r>
          </w:p>
          <w:p w:rsidR="00D71045" w:rsidRDefault="00D71045" w:rsidP="00D71045">
            <w:pPr>
              <w:rPr>
                <w:rFonts w:ascii="Palatino Linotype" w:hAnsi="Palatino Linotype"/>
                <w:sz w:val="22"/>
                <w:szCs w:val="22"/>
              </w:rPr>
            </w:pPr>
          </w:p>
          <w:p w:rsidR="00D71045" w:rsidRDefault="00D71045" w:rsidP="00D71045">
            <w:pPr>
              <w:rPr>
                <w:rFonts w:ascii="Palatino Linotype" w:hAnsi="Palatino Linotype"/>
                <w:sz w:val="22"/>
                <w:szCs w:val="22"/>
                <w:u w:val="single"/>
              </w:rPr>
            </w:pPr>
            <w:r>
              <w:rPr>
                <w:rFonts w:ascii="Palatino Linotype" w:hAnsi="Palatino Linotype"/>
                <w:sz w:val="22"/>
                <w:szCs w:val="22"/>
                <w:u w:val="single"/>
              </w:rPr>
              <w:t>First Aid breakdown for students in August:</w:t>
            </w:r>
          </w:p>
          <w:p w:rsidR="00D71045" w:rsidRDefault="00D71045" w:rsidP="00D71045">
            <w:pPr>
              <w:numPr>
                <w:ilvl w:val="0"/>
                <w:numId w:val="22"/>
              </w:numPr>
              <w:rPr>
                <w:rFonts w:ascii="Palatino Linotype" w:hAnsi="Palatino Linotype"/>
                <w:sz w:val="22"/>
                <w:szCs w:val="22"/>
              </w:rPr>
            </w:pPr>
            <w:r>
              <w:rPr>
                <w:rFonts w:ascii="Palatino Linotype" w:hAnsi="Palatino Linotype"/>
                <w:sz w:val="22"/>
                <w:szCs w:val="22"/>
              </w:rPr>
              <w:t>Trades – 0</w:t>
            </w:r>
          </w:p>
          <w:p w:rsidR="00D71045" w:rsidRDefault="00D71045" w:rsidP="00D71045">
            <w:pPr>
              <w:numPr>
                <w:ilvl w:val="0"/>
                <w:numId w:val="22"/>
              </w:numPr>
              <w:rPr>
                <w:rFonts w:ascii="Palatino Linotype" w:hAnsi="Palatino Linotype"/>
                <w:sz w:val="22"/>
                <w:szCs w:val="22"/>
              </w:rPr>
            </w:pPr>
            <w:r>
              <w:rPr>
                <w:rFonts w:ascii="Palatino Linotype" w:hAnsi="Palatino Linotype"/>
                <w:sz w:val="22"/>
                <w:szCs w:val="22"/>
              </w:rPr>
              <w:t>Adventure Tourism – 0</w:t>
            </w:r>
          </w:p>
          <w:p w:rsidR="00D71045" w:rsidRDefault="00D71045" w:rsidP="00D71045">
            <w:pPr>
              <w:numPr>
                <w:ilvl w:val="0"/>
                <w:numId w:val="22"/>
              </w:numPr>
              <w:rPr>
                <w:rFonts w:ascii="Palatino Linotype" w:hAnsi="Palatino Linotype"/>
                <w:sz w:val="22"/>
                <w:szCs w:val="22"/>
              </w:rPr>
            </w:pPr>
            <w:r>
              <w:rPr>
                <w:rFonts w:ascii="Palatino Linotype" w:hAnsi="Palatino Linotype"/>
                <w:sz w:val="22"/>
                <w:szCs w:val="22"/>
              </w:rPr>
              <w:t>Culinary Arts – 0</w:t>
            </w:r>
          </w:p>
          <w:p w:rsidR="00D71045" w:rsidRDefault="00D71045" w:rsidP="00D71045">
            <w:pPr>
              <w:numPr>
                <w:ilvl w:val="0"/>
                <w:numId w:val="22"/>
              </w:numPr>
              <w:rPr>
                <w:rFonts w:ascii="Palatino Linotype" w:hAnsi="Palatino Linotype"/>
                <w:sz w:val="22"/>
                <w:szCs w:val="22"/>
              </w:rPr>
            </w:pPr>
            <w:r>
              <w:rPr>
                <w:rFonts w:ascii="Palatino Linotype" w:hAnsi="Palatino Linotype"/>
                <w:sz w:val="22"/>
                <w:szCs w:val="22"/>
              </w:rPr>
              <w:t>Nursing – 0</w:t>
            </w:r>
          </w:p>
          <w:p w:rsidR="00D71045" w:rsidRDefault="00D71045" w:rsidP="00D71045">
            <w:pPr>
              <w:rPr>
                <w:rFonts w:ascii="Palatino Linotype" w:hAnsi="Palatino Linotype"/>
                <w:sz w:val="22"/>
                <w:szCs w:val="22"/>
              </w:rPr>
            </w:pPr>
            <w:r>
              <w:rPr>
                <w:rFonts w:ascii="Palatino Linotype" w:hAnsi="Palatino Linotype"/>
                <w:sz w:val="22"/>
                <w:szCs w:val="22"/>
              </w:rPr>
              <w:t>WorkSafe Claims from students – 0</w:t>
            </w:r>
          </w:p>
          <w:p w:rsidR="0076077B" w:rsidRPr="00284105" w:rsidRDefault="0076077B" w:rsidP="00D71045">
            <w:pPr>
              <w:rPr>
                <w:rFonts w:ascii="Palatino Linotype" w:hAnsi="Palatino Linotype"/>
                <w:b/>
                <w:sz w:val="22"/>
                <w:szCs w:val="22"/>
              </w:rPr>
            </w:pPr>
          </w:p>
        </w:tc>
        <w:tc>
          <w:tcPr>
            <w:tcW w:w="1152" w:type="dxa"/>
          </w:tcPr>
          <w:p w:rsidR="00804407" w:rsidRPr="00284105" w:rsidRDefault="00804407" w:rsidP="00FB0BB8">
            <w:pPr>
              <w:rPr>
                <w:rFonts w:ascii="Palatino Linotype" w:hAnsi="Palatino Linotype"/>
                <w:sz w:val="22"/>
                <w:szCs w:val="22"/>
              </w:rPr>
            </w:pPr>
          </w:p>
        </w:tc>
      </w:tr>
      <w:tr w:rsidR="0076077B" w:rsidRPr="00284105" w:rsidTr="0008254B">
        <w:tc>
          <w:tcPr>
            <w:tcW w:w="864" w:type="dxa"/>
          </w:tcPr>
          <w:p w:rsidR="0076077B" w:rsidRPr="00284105" w:rsidRDefault="002B664F" w:rsidP="00926419">
            <w:pPr>
              <w:jc w:val="center"/>
              <w:rPr>
                <w:rFonts w:ascii="Palatino Linotype" w:hAnsi="Palatino Linotype"/>
                <w:sz w:val="22"/>
                <w:szCs w:val="22"/>
              </w:rPr>
            </w:pPr>
            <w:r>
              <w:rPr>
                <w:rFonts w:ascii="Palatino Linotype" w:hAnsi="Palatino Linotype"/>
                <w:sz w:val="22"/>
                <w:szCs w:val="22"/>
              </w:rPr>
              <w:t>1</w:t>
            </w:r>
          </w:p>
        </w:tc>
        <w:tc>
          <w:tcPr>
            <w:tcW w:w="8496" w:type="dxa"/>
          </w:tcPr>
          <w:p w:rsidR="0087587F" w:rsidRDefault="002B664F" w:rsidP="00FB0BB8">
            <w:pPr>
              <w:rPr>
                <w:rFonts w:ascii="Palatino Linotype" w:hAnsi="Palatino Linotype"/>
                <w:sz w:val="22"/>
                <w:szCs w:val="22"/>
              </w:rPr>
            </w:pPr>
            <w:r w:rsidRPr="00A057D1">
              <w:rPr>
                <w:rFonts w:ascii="Palatino Linotype" w:hAnsi="Palatino Linotype"/>
                <w:sz w:val="22"/>
                <w:szCs w:val="22"/>
              </w:rPr>
              <w:t xml:space="preserve">Accident investigation </w:t>
            </w:r>
          </w:p>
          <w:p w:rsidR="0087587F" w:rsidRDefault="002B664F" w:rsidP="0087587F">
            <w:pPr>
              <w:rPr>
                <w:rFonts w:ascii="Palatino Linotype" w:hAnsi="Palatino Linotype"/>
                <w:sz w:val="22"/>
                <w:szCs w:val="22"/>
              </w:rPr>
            </w:pPr>
            <w:r w:rsidRPr="00A057D1">
              <w:rPr>
                <w:rFonts w:ascii="Palatino Linotype" w:hAnsi="Palatino Linotype"/>
                <w:sz w:val="22"/>
                <w:szCs w:val="22"/>
              </w:rPr>
              <w:t xml:space="preserve">Science building (July 3/12) person moving large cylinder of nitrogen.  Used 2 wheel </w:t>
            </w:r>
            <w:r w:rsidR="0028293C" w:rsidRPr="00A057D1">
              <w:rPr>
                <w:rFonts w:ascii="Palatino Linotype" w:hAnsi="Palatino Linotype"/>
                <w:sz w:val="22"/>
                <w:szCs w:val="22"/>
              </w:rPr>
              <w:t>doll</w:t>
            </w:r>
            <w:r w:rsidR="0028293C">
              <w:rPr>
                <w:rFonts w:ascii="Palatino Linotype" w:hAnsi="Palatino Linotype"/>
                <w:sz w:val="22"/>
                <w:szCs w:val="22"/>
              </w:rPr>
              <w:t>y</w:t>
            </w:r>
            <w:r w:rsidRPr="00A057D1">
              <w:rPr>
                <w:rFonts w:ascii="Palatino Linotype" w:hAnsi="Palatino Linotype"/>
                <w:sz w:val="22"/>
                <w:szCs w:val="22"/>
              </w:rPr>
              <w:t xml:space="preserve"> to transport – strained back.  Not appropriate dolly.  </w:t>
            </w:r>
          </w:p>
          <w:p w:rsidR="0028293C" w:rsidRDefault="0028293C" w:rsidP="0087587F">
            <w:pPr>
              <w:rPr>
                <w:rFonts w:ascii="Palatino Linotype" w:hAnsi="Palatino Linotype"/>
                <w:sz w:val="22"/>
                <w:szCs w:val="22"/>
              </w:rPr>
            </w:pPr>
          </w:p>
          <w:p w:rsidR="0028293C" w:rsidRDefault="0028293C" w:rsidP="0028293C">
            <w:pPr>
              <w:rPr>
                <w:rFonts w:ascii="Palatino Linotype" w:hAnsi="Palatino Linotype"/>
                <w:sz w:val="22"/>
                <w:szCs w:val="22"/>
              </w:rPr>
            </w:pPr>
            <w:r w:rsidRPr="00A057D1">
              <w:rPr>
                <w:rFonts w:ascii="Palatino Linotype" w:hAnsi="Palatino Linotype"/>
                <w:sz w:val="22"/>
                <w:szCs w:val="22"/>
              </w:rPr>
              <w:t>Re</w:t>
            </w:r>
            <w:r>
              <w:rPr>
                <w:rFonts w:ascii="Palatino Linotype" w:hAnsi="Palatino Linotype"/>
                <w:sz w:val="22"/>
                <w:szCs w:val="22"/>
              </w:rPr>
              <w:t>c</w:t>
            </w:r>
            <w:r w:rsidRPr="00A057D1">
              <w:rPr>
                <w:rFonts w:ascii="Palatino Linotype" w:hAnsi="Palatino Linotype"/>
                <w:sz w:val="22"/>
                <w:szCs w:val="22"/>
              </w:rPr>
              <w:t>ommendation</w:t>
            </w:r>
            <w:r w:rsidR="002B664F" w:rsidRPr="00A057D1">
              <w:rPr>
                <w:rFonts w:ascii="Palatino Linotype" w:hAnsi="Palatino Linotype"/>
                <w:sz w:val="22"/>
                <w:szCs w:val="22"/>
              </w:rPr>
              <w:t xml:space="preserve"> – contact Praxair that cylinders are moved to appropriate area.  If wrong place, contact facilities and they will move with proper equipment.  </w:t>
            </w:r>
            <w:r>
              <w:rPr>
                <w:rFonts w:ascii="Palatino Linotype" w:hAnsi="Palatino Linotype"/>
                <w:sz w:val="22"/>
                <w:szCs w:val="22"/>
              </w:rPr>
              <w:t>Also l</w:t>
            </w:r>
            <w:r w:rsidR="002B664F" w:rsidRPr="00A057D1">
              <w:rPr>
                <w:rFonts w:ascii="Palatino Linotype" w:hAnsi="Palatino Linotype"/>
                <w:sz w:val="22"/>
                <w:szCs w:val="22"/>
              </w:rPr>
              <w:t xml:space="preserve">ook into </w:t>
            </w:r>
            <w:r>
              <w:rPr>
                <w:rFonts w:ascii="Palatino Linotype" w:hAnsi="Palatino Linotype"/>
                <w:sz w:val="22"/>
                <w:szCs w:val="22"/>
              </w:rPr>
              <w:t xml:space="preserve">purchasing a </w:t>
            </w:r>
            <w:r w:rsidR="002B664F" w:rsidRPr="00A057D1">
              <w:rPr>
                <w:rFonts w:ascii="Palatino Linotype" w:hAnsi="Palatino Linotype"/>
                <w:sz w:val="22"/>
                <w:szCs w:val="22"/>
              </w:rPr>
              <w:t xml:space="preserve">4 wheel dolly </w:t>
            </w:r>
            <w:r>
              <w:rPr>
                <w:rFonts w:ascii="Palatino Linotype" w:hAnsi="Palatino Linotype"/>
                <w:sz w:val="22"/>
                <w:szCs w:val="22"/>
              </w:rPr>
              <w:t>for</w:t>
            </w:r>
            <w:r w:rsidR="002B664F" w:rsidRPr="00A057D1">
              <w:rPr>
                <w:rFonts w:ascii="Palatino Linotype" w:hAnsi="Palatino Linotype"/>
                <w:sz w:val="22"/>
                <w:szCs w:val="22"/>
              </w:rPr>
              <w:t xml:space="preserve"> easier movability</w:t>
            </w:r>
            <w:r>
              <w:rPr>
                <w:rFonts w:ascii="Palatino Linotype" w:hAnsi="Palatino Linotype"/>
                <w:sz w:val="22"/>
                <w:szCs w:val="22"/>
              </w:rPr>
              <w:t>.</w:t>
            </w:r>
          </w:p>
          <w:p w:rsidR="0028293C" w:rsidRDefault="0028293C" w:rsidP="0028293C">
            <w:pPr>
              <w:rPr>
                <w:rFonts w:ascii="Palatino Linotype" w:hAnsi="Palatino Linotype"/>
                <w:sz w:val="22"/>
                <w:szCs w:val="22"/>
              </w:rPr>
            </w:pPr>
          </w:p>
          <w:p w:rsidR="0076077B" w:rsidRPr="00284105" w:rsidRDefault="002B664F" w:rsidP="0028293C">
            <w:pPr>
              <w:rPr>
                <w:rFonts w:ascii="Palatino Linotype" w:hAnsi="Palatino Linotype"/>
                <w:sz w:val="22"/>
                <w:szCs w:val="22"/>
              </w:rPr>
            </w:pPr>
            <w:r w:rsidRPr="00A057D1">
              <w:rPr>
                <w:rFonts w:ascii="Palatino Linotype" w:hAnsi="Palatino Linotype"/>
                <w:sz w:val="22"/>
                <w:szCs w:val="22"/>
              </w:rPr>
              <w:t>Respiratory has one of these</w:t>
            </w:r>
            <w:r w:rsidR="0028293C">
              <w:rPr>
                <w:rFonts w:ascii="Palatino Linotype" w:hAnsi="Palatino Linotype"/>
                <w:sz w:val="22"/>
                <w:szCs w:val="22"/>
              </w:rPr>
              <w:t xml:space="preserve"> 4 wheel</w:t>
            </w:r>
            <w:r w:rsidRPr="00A057D1">
              <w:rPr>
                <w:rFonts w:ascii="Palatino Linotype" w:hAnsi="Palatino Linotype"/>
                <w:sz w:val="22"/>
                <w:szCs w:val="22"/>
              </w:rPr>
              <w:t xml:space="preserve"> dollies – Science will purchase proper dolly</w:t>
            </w:r>
            <w:r w:rsidRPr="00A057D1">
              <w:rPr>
                <w:rFonts w:ascii="Palatino Linotype" w:hAnsi="Palatino Linotype"/>
                <w:b/>
                <w:sz w:val="22"/>
                <w:szCs w:val="22"/>
              </w:rPr>
              <w:t>.</w:t>
            </w:r>
            <w:r>
              <w:rPr>
                <w:rFonts w:ascii="Palatino Linotype" w:hAnsi="Palatino Linotype"/>
                <w:b/>
                <w:sz w:val="22"/>
                <w:szCs w:val="22"/>
              </w:rPr>
              <w:t xml:space="preserve">  </w:t>
            </w:r>
            <w:r w:rsidR="0028293C">
              <w:rPr>
                <w:rFonts w:ascii="Palatino Linotype" w:hAnsi="Palatino Linotype"/>
                <w:sz w:val="22"/>
                <w:szCs w:val="22"/>
              </w:rPr>
              <w:t xml:space="preserve">Trades Department is </w:t>
            </w:r>
            <w:r w:rsidRPr="0028293C">
              <w:rPr>
                <w:rFonts w:ascii="Palatino Linotype" w:hAnsi="Palatino Linotype"/>
                <w:sz w:val="22"/>
                <w:szCs w:val="22"/>
              </w:rPr>
              <w:t>using 2 wheel dolly with chain</w:t>
            </w:r>
            <w:r w:rsidR="0028293C">
              <w:rPr>
                <w:rFonts w:ascii="Palatino Linotype" w:hAnsi="Palatino Linotype"/>
                <w:sz w:val="22"/>
                <w:szCs w:val="22"/>
              </w:rPr>
              <w:t xml:space="preserve"> right now</w:t>
            </w:r>
            <w:r w:rsidRPr="0028293C">
              <w:rPr>
                <w:rFonts w:ascii="Palatino Linotype" w:hAnsi="Palatino Linotype"/>
                <w:sz w:val="22"/>
                <w:szCs w:val="22"/>
              </w:rPr>
              <w:t>.  Recommend Trades to get</w:t>
            </w:r>
            <w:r w:rsidR="0028293C">
              <w:rPr>
                <w:rFonts w:ascii="Palatino Linotype" w:hAnsi="Palatino Linotype"/>
                <w:sz w:val="22"/>
                <w:szCs w:val="22"/>
              </w:rPr>
              <w:t xml:space="preserve"> a 4 wheel dolly as well.  </w:t>
            </w:r>
            <w:r w:rsidRPr="0028293C">
              <w:rPr>
                <w:rFonts w:ascii="Palatino Linotype" w:hAnsi="Palatino Linotype"/>
                <w:sz w:val="22"/>
                <w:szCs w:val="22"/>
              </w:rPr>
              <w:t>Pat said</w:t>
            </w:r>
            <w:r w:rsidR="0028293C">
              <w:rPr>
                <w:rFonts w:ascii="Palatino Linotype" w:hAnsi="Palatino Linotype"/>
                <w:sz w:val="22"/>
                <w:szCs w:val="22"/>
              </w:rPr>
              <w:t xml:space="preserve"> that it’s</w:t>
            </w:r>
            <w:r w:rsidRPr="0028293C">
              <w:rPr>
                <w:rFonts w:ascii="Palatino Linotype" w:hAnsi="Palatino Linotype"/>
                <w:sz w:val="22"/>
                <w:szCs w:val="22"/>
              </w:rPr>
              <w:t xml:space="preserve"> better for students to get used to what they will use on the jobsite.  </w:t>
            </w:r>
            <w:r w:rsidR="00747401" w:rsidRPr="00747401">
              <w:rPr>
                <w:rFonts w:ascii="Palatino Linotype" w:hAnsi="Palatino Linotype"/>
                <w:b/>
                <w:i/>
                <w:sz w:val="22"/>
                <w:szCs w:val="22"/>
              </w:rPr>
              <w:t xml:space="preserve">Action: </w:t>
            </w:r>
            <w:r w:rsidR="0028293C" w:rsidRPr="00747401">
              <w:rPr>
                <w:rFonts w:ascii="Palatino Linotype" w:hAnsi="Palatino Linotype"/>
                <w:b/>
                <w:i/>
                <w:sz w:val="22"/>
                <w:szCs w:val="22"/>
              </w:rPr>
              <w:t>Pat</w:t>
            </w:r>
            <w:r w:rsidRPr="00747401">
              <w:rPr>
                <w:rFonts w:ascii="Palatino Linotype" w:hAnsi="Palatino Linotype"/>
                <w:b/>
                <w:i/>
                <w:sz w:val="22"/>
                <w:szCs w:val="22"/>
              </w:rPr>
              <w:t xml:space="preserve"> </w:t>
            </w:r>
            <w:r w:rsidR="0028293C" w:rsidRPr="00747401">
              <w:rPr>
                <w:rFonts w:ascii="Palatino Linotype" w:hAnsi="Palatino Linotype"/>
                <w:b/>
                <w:i/>
                <w:sz w:val="22"/>
                <w:szCs w:val="22"/>
              </w:rPr>
              <w:t xml:space="preserve">will take to safety meeting in Trades about </w:t>
            </w:r>
            <w:r w:rsidRPr="00747401">
              <w:rPr>
                <w:rFonts w:ascii="Palatino Linotype" w:hAnsi="Palatino Linotype"/>
                <w:b/>
                <w:i/>
                <w:sz w:val="22"/>
                <w:szCs w:val="22"/>
              </w:rPr>
              <w:t>welding dep</w:t>
            </w:r>
            <w:r w:rsidR="0028293C" w:rsidRPr="00747401">
              <w:rPr>
                <w:rFonts w:ascii="Palatino Linotype" w:hAnsi="Palatino Linotype"/>
                <w:b/>
                <w:i/>
                <w:sz w:val="22"/>
                <w:szCs w:val="22"/>
              </w:rPr>
              <w:t>artment</w:t>
            </w:r>
            <w:r w:rsidRPr="00747401">
              <w:rPr>
                <w:rFonts w:ascii="Palatino Linotype" w:hAnsi="Palatino Linotype"/>
                <w:b/>
                <w:i/>
                <w:sz w:val="22"/>
                <w:szCs w:val="22"/>
              </w:rPr>
              <w:t xml:space="preserve"> purchas</w:t>
            </w:r>
            <w:r w:rsidR="0028293C" w:rsidRPr="00747401">
              <w:rPr>
                <w:rFonts w:ascii="Palatino Linotype" w:hAnsi="Palatino Linotype"/>
                <w:b/>
                <w:i/>
                <w:sz w:val="22"/>
                <w:szCs w:val="22"/>
              </w:rPr>
              <w:t>ing</w:t>
            </w:r>
            <w:r w:rsidRPr="00747401">
              <w:rPr>
                <w:rFonts w:ascii="Palatino Linotype" w:hAnsi="Palatino Linotype"/>
                <w:b/>
                <w:i/>
                <w:sz w:val="22"/>
                <w:szCs w:val="22"/>
              </w:rPr>
              <w:t xml:space="preserve"> </w:t>
            </w:r>
            <w:r w:rsidR="0028293C" w:rsidRPr="00747401">
              <w:rPr>
                <w:rFonts w:ascii="Palatino Linotype" w:hAnsi="Palatino Linotype"/>
                <w:b/>
                <w:i/>
                <w:sz w:val="22"/>
                <w:szCs w:val="22"/>
              </w:rPr>
              <w:t>a 4 wheel</w:t>
            </w:r>
            <w:r w:rsidRPr="00747401">
              <w:rPr>
                <w:rFonts w:ascii="Palatino Linotype" w:hAnsi="Palatino Linotype"/>
                <w:b/>
                <w:i/>
                <w:sz w:val="22"/>
                <w:szCs w:val="22"/>
              </w:rPr>
              <w:t xml:space="preserve"> type of dolly</w:t>
            </w:r>
            <w:r w:rsidR="0028293C" w:rsidRPr="00747401">
              <w:rPr>
                <w:rFonts w:ascii="Palatino Linotype" w:hAnsi="Palatino Linotype"/>
                <w:b/>
                <w:i/>
                <w:sz w:val="22"/>
                <w:szCs w:val="22"/>
              </w:rPr>
              <w:t xml:space="preserve"> – or any </w:t>
            </w:r>
            <w:r w:rsidRPr="00747401">
              <w:rPr>
                <w:rFonts w:ascii="Palatino Linotype" w:hAnsi="Palatino Linotype"/>
                <w:b/>
                <w:i/>
                <w:sz w:val="22"/>
                <w:szCs w:val="22"/>
              </w:rPr>
              <w:t xml:space="preserve">other areas </w:t>
            </w:r>
            <w:r w:rsidR="0028293C" w:rsidRPr="00747401">
              <w:rPr>
                <w:rFonts w:ascii="Palatino Linotype" w:hAnsi="Palatino Linotype"/>
                <w:b/>
                <w:i/>
                <w:sz w:val="22"/>
                <w:szCs w:val="22"/>
              </w:rPr>
              <w:t>that</w:t>
            </w:r>
            <w:r w:rsidRPr="00747401">
              <w:rPr>
                <w:rFonts w:ascii="Palatino Linotype" w:hAnsi="Palatino Linotype"/>
                <w:b/>
                <w:i/>
                <w:sz w:val="22"/>
                <w:szCs w:val="22"/>
              </w:rPr>
              <w:t xml:space="preserve"> are require</w:t>
            </w:r>
            <w:r w:rsidR="0028293C" w:rsidRPr="00747401">
              <w:rPr>
                <w:rFonts w:ascii="Palatino Linotype" w:hAnsi="Palatino Linotype"/>
                <w:b/>
                <w:i/>
                <w:sz w:val="22"/>
                <w:szCs w:val="22"/>
              </w:rPr>
              <w:t>d to use large tanks.</w:t>
            </w:r>
            <w:r w:rsidR="0028293C">
              <w:rPr>
                <w:rFonts w:ascii="Palatino Linotype" w:hAnsi="Palatino Linotype"/>
                <w:sz w:val="22"/>
                <w:szCs w:val="22"/>
              </w:rPr>
              <w:t xml:space="preserve"> </w:t>
            </w:r>
          </w:p>
        </w:tc>
        <w:tc>
          <w:tcPr>
            <w:tcW w:w="1152" w:type="dxa"/>
          </w:tcPr>
          <w:p w:rsidR="0076077B" w:rsidRPr="00284105" w:rsidRDefault="0076077B" w:rsidP="00FB0BB8">
            <w:pPr>
              <w:rPr>
                <w:rFonts w:ascii="Palatino Linotype" w:hAnsi="Palatino Linotype"/>
                <w:sz w:val="22"/>
                <w:szCs w:val="22"/>
              </w:rPr>
            </w:pPr>
          </w:p>
        </w:tc>
      </w:tr>
      <w:tr w:rsidR="0076077B" w:rsidRPr="00284105" w:rsidTr="0008254B">
        <w:tc>
          <w:tcPr>
            <w:tcW w:w="864" w:type="dxa"/>
          </w:tcPr>
          <w:p w:rsidR="0076077B" w:rsidRPr="00284105" w:rsidRDefault="0076077B" w:rsidP="00926419">
            <w:pPr>
              <w:jc w:val="center"/>
              <w:rPr>
                <w:rFonts w:ascii="Palatino Linotype" w:hAnsi="Palatino Linotype"/>
                <w:sz w:val="22"/>
                <w:szCs w:val="22"/>
              </w:rPr>
            </w:pPr>
          </w:p>
        </w:tc>
        <w:tc>
          <w:tcPr>
            <w:tcW w:w="8496" w:type="dxa"/>
          </w:tcPr>
          <w:p w:rsidR="0076077B" w:rsidRPr="00284105" w:rsidRDefault="0076077B" w:rsidP="00FB0BB8">
            <w:pPr>
              <w:rPr>
                <w:rFonts w:ascii="Palatino Linotype" w:hAnsi="Palatino Linotype"/>
                <w:sz w:val="22"/>
                <w:szCs w:val="22"/>
              </w:rPr>
            </w:pPr>
          </w:p>
        </w:tc>
        <w:tc>
          <w:tcPr>
            <w:tcW w:w="1152" w:type="dxa"/>
          </w:tcPr>
          <w:p w:rsidR="0076077B" w:rsidRPr="00284105" w:rsidRDefault="0076077B" w:rsidP="00FB0BB8">
            <w:pPr>
              <w:rPr>
                <w:rFonts w:ascii="Palatino Linotype" w:hAnsi="Palatino Linotype"/>
                <w:sz w:val="22"/>
                <w:szCs w:val="22"/>
              </w:rPr>
            </w:pPr>
          </w:p>
        </w:tc>
      </w:tr>
      <w:tr w:rsidR="00291FD3" w:rsidRPr="00284105" w:rsidTr="00AA1B20">
        <w:tc>
          <w:tcPr>
            <w:tcW w:w="10512" w:type="dxa"/>
            <w:gridSpan w:val="3"/>
          </w:tcPr>
          <w:p w:rsidR="00291FD3" w:rsidRPr="00284105" w:rsidRDefault="00291FD3" w:rsidP="00FB0BB8">
            <w:pPr>
              <w:rPr>
                <w:rFonts w:ascii="Palatino Linotype" w:hAnsi="Palatino Linotype"/>
                <w:sz w:val="22"/>
                <w:szCs w:val="22"/>
              </w:rPr>
            </w:pPr>
            <w:r>
              <w:rPr>
                <w:rFonts w:ascii="Palatino Linotype" w:hAnsi="Palatino Linotype"/>
                <w:b/>
                <w:sz w:val="22"/>
                <w:szCs w:val="22"/>
              </w:rPr>
              <w:t>New Business</w:t>
            </w:r>
          </w:p>
        </w:tc>
      </w:tr>
      <w:tr w:rsidR="00291FD3" w:rsidRPr="00284105" w:rsidTr="0008254B">
        <w:tc>
          <w:tcPr>
            <w:tcW w:w="864" w:type="dxa"/>
          </w:tcPr>
          <w:p w:rsidR="00291FD3" w:rsidRPr="00284105" w:rsidRDefault="00291FD3" w:rsidP="00926419">
            <w:pPr>
              <w:jc w:val="center"/>
              <w:rPr>
                <w:rFonts w:ascii="Palatino Linotype" w:hAnsi="Palatino Linotype"/>
                <w:sz w:val="22"/>
                <w:szCs w:val="22"/>
              </w:rPr>
            </w:pPr>
          </w:p>
        </w:tc>
        <w:tc>
          <w:tcPr>
            <w:tcW w:w="8496" w:type="dxa"/>
          </w:tcPr>
          <w:p w:rsidR="007B39F6" w:rsidRPr="00284105" w:rsidRDefault="007B39F6" w:rsidP="00FB0BB8">
            <w:pPr>
              <w:rPr>
                <w:rFonts w:ascii="Palatino Linotype" w:hAnsi="Palatino Linotype"/>
                <w:b/>
                <w:sz w:val="22"/>
                <w:szCs w:val="22"/>
              </w:rPr>
            </w:pPr>
          </w:p>
        </w:tc>
        <w:tc>
          <w:tcPr>
            <w:tcW w:w="1152" w:type="dxa"/>
          </w:tcPr>
          <w:p w:rsidR="00291FD3" w:rsidRPr="00284105" w:rsidRDefault="00291FD3" w:rsidP="00FB0BB8">
            <w:pPr>
              <w:rPr>
                <w:rFonts w:ascii="Palatino Linotype" w:hAnsi="Palatino Linotype"/>
                <w:sz w:val="22"/>
                <w:szCs w:val="22"/>
              </w:rPr>
            </w:pPr>
          </w:p>
        </w:tc>
      </w:tr>
      <w:tr w:rsidR="0091432A" w:rsidRPr="00284105" w:rsidTr="00281B6D">
        <w:tc>
          <w:tcPr>
            <w:tcW w:w="864" w:type="dxa"/>
            <w:shd w:val="clear" w:color="auto" w:fill="BFBFBF" w:themeFill="background1" w:themeFillShade="BF"/>
          </w:tcPr>
          <w:p w:rsidR="0091432A" w:rsidRPr="00284105" w:rsidRDefault="0091432A" w:rsidP="00926419">
            <w:pPr>
              <w:jc w:val="center"/>
              <w:rPr>
                <w:rFonts w:ascii="Palatino Linotype" w:hAnsi="Palatino Linotype"/>
                <w:sz w:val="22"/>
                <w:szCs w:val="22"/>
              </w:rPr>
            </w:pPr>
          </w:p>
        </w:tc>
        <w:tc>
          <w:tcPr>
            <w:tcW w:w="8496" w:type="dxa"/>
            <w:shd w:val="clear" w:color="auto" w:fill="BFBFBF" w:themeFill="background1" w:themeFillShade="BF"/>
          </w:tcPr>
          <w:p w:rsidR="0091432A" w:rsidRPr="00281B6D" w:rsidRDefault="00281B6D" w:rsidP="00FB0BB8">
            <w:pPr>
              <w:rPr>
                <w:rFonts w:ascii="Palatino Linotype" w:hAnsi="Palatino Linotype"/>
                <w:b/>
                <w:sz w:val="22"/>
                <w:szCs w:val="22"/>
              </w:rPr>
            </w:pPr>
            <w:r>
              <w:rPr>
                <w:rFonts w:ascii="Palatino Linotype" w:hAnsi="Palatino Linotype"/>
                <w:b/>
                <w:sz w:val="22"/>
                <w:szCs w:val="22"/>
              </w:rPr>
              <w:t>Accident Statistics</w:t>
            </w:r>
          </w:p>
        </w:tc>
        <w:tc>
          <w:tcPr>
            <w:tcW w:w="1152" w:type="dxa"/>
            <w:shd w:val="clear" w:color="auto" w:fill="BFBFBF" w:themeFill="background1" w:themeFillShade="BF"/>
          </w:tcPr>
          <w:p w:rsidR="0091432A" w:rsidRPr="00284105" w:rsidRDefault="0091432A" w:rsidP="00FB0BB8">
            <w:pPr>
              <w:rPr>
                <w:rFonts w:ascii="Palatino Linotype" w:hAnsi="Palatino Linotype"/>
                <w:sz w:val="22"/>
                <w:szCs w:val="22"/>
              </w:rPr>
            </w:pPr>
          </w:p>
        </w:tc>
      </w:tr>
      <w:tr w:rsidR="0091432A" w:rsidRPr="00284105" w:rsidTr="0008254B">
        <w:tc>
          <w:tcPr>
            <w:tcW w:w="864" w:type="dxa"/>
          </w:tcPr>
          <w:p w:rsidR="0091432A" w:rsidRPr="00284105" w:rsidRDefault="0091432A" w:rsidP="00926419">
            <w:pPr>
              <w:jc w:val="center"/>
              <w:rPr>
                <w:rFonts w:ascii="Palatino Linotype" w:hAnsi="Palatino Linotype"/>
                <w:sz w:val="22"/>
                <w:szCs w:val="22"/>
              </w:rPr>
            </w:pPr>
          </w:p>
        </w:tc>
        <w:tc>
          <w:tcPr>
            <w:tcW w:w="8496" w:type="dxa"/>
          </w:tcPr>
          <w:p w:rsidR="00281B6D" w:rsidRPr="00281B6D" w:rsidRDefault="00281B6D" w:rsidP="002B664F">
            <w:pPr>
              <w:rPr>
                <w:rFonts w:ascii="Palatino Linotype" w:hAnsi="Palatino Linotype"/>
                <w:sz w:val="22"/>
                <w:szCs w:val="22"/>
              </w:rPr>
            </w:pPr>
          </w:p>
        </w:tc>
        <w:tc>
          <w:tcPr>
            <w:tcW w:w="1152" w:type="dxa"/>
          </w:tcPr>
          <w:p w:rsidR="0091432A" w:rsidRPr="00284105" w:rsidRDefault="0091432A" w:rsidP="00FB0BB8">
            <w:pPr>
              <w:rPr>
                <w:rFonts w:ascii="Palatino Linotype" w:hAnsi="Palatino Linotype"/>
                <w:sz w:val="22"/>
                <w:szCs w:val="22"/>
              </w:rPr>
            </w:pPr>
          </w:p>
        </w:tc>
      </w:tr>
      <w:tr w:rsidR="00A9500B" w:rsidRPr="00284105" w:rsidTr="0008254B">
        <w:tc>
          <w:tcPr>
            <w:tcW w:w="864" w:type="dxa"/>
          </w:tcPr>
          <w:p w:rsidR="00A9500B" w:rsidRPr="00284105" w:rsidRDefault="00A9500B" w:rsidP="00926419">
            <w:pPr>
              <w:jc w:val="center"/>
              <w:rPr>
                <w:rFonts w:ascii="Palatino Linotype" w:hAnsi="Palatino Linotype"/>
                <w:sz w:val="22"/>
                <w:szCs w:val="22"/>
              </w:rPr>
            </w:pPr>
          </w:p>
        </w:tc>
        <w:tc>
          <w:tcPr>
            <w:tcW w:w="8496" w:type="dxa"/>
          </w:tcPr>
          <w:p w:rsidR="00A9500B" w:rsidRPr="00A057D1" w:rsidRDefault="00A9500B" w:rsidP="00FB0BB8">
            <w:pPr>
              <w:rPr>
                <w:rFonts w:ascii="Palatino Linotype" w:hAnsi="Palatino Linotype"/>
                <w:b/>
                <w:sz w:val="22"/>
                <w:szCs w:val="22"/>
              </w:rPr>
            </w:pPr>
          </w:p>
        </w:tc>
        <w:tc>
          <w:tcPr>
            <w:tcW w:w="1152" w:type="dxa"/>
          </w:tcPr>
          <w:p w:rsidR="00A9500B" w:rsidRPr="00284105" w:rsidRDefault="00A9500B" w:rsidP="00FB0BB8">
            <w:pPr>
              <w:rPr>
                <w:rFonts w:ascii="Palatino Linotype" w:hAnsi="Palatino Linotype"/>
                <w:sz w:val="22"/>
                <w:szCs w:val="22"/>
              </w:rPr>
            </w:pPr>
          </w:p>
        </w:tc>
      </w:tr>
      <w:tr w:rsidR="00D642B9" w:rsidRPr="00284105" w:rsidTr="0008254B">
        <w:tc>
          <w:tcPr>
            <w:tcW w:w="864" w:type="dxa"/>
          </w:tcPr>
          <w:p w:rsidR="00D642B9" w:rsidRPr="00284105" w:rsidRDefault="00D642B9" w:rsidP="00926419">
            <w:pPr>
              <w:jc w:val="center"/>
              <w:rPr>
                <w:rFonts w:ascii="Palatino Linotype" w:hAnsi="Palatino Linotype"/>
                <w:sz w:val="22"/>
                <w:szCs w:val="22"/>
              </w:rPr>
            </w:pPr>
          </w:p>
        </w:tc>
        <w:tc>
          <w:tcPr>
            <w:tcW w:w="8496" w:type="dxa"/>
          </w:tcPr>
          <w:p w:rsidR="00A9541D" w:rsidRPr="00A057D1" w:rsidRDefault="00A9541D" w:rsidP="00FB0BB8">
            <w:pPr>
              <w:rPr>
                <w:rFonts w:ascii="Palatino Linotype" w:hAnsi="Palatino Linotype"/>
                <w:sz w:val="22"/>
                <w:szCs w:val="22"/>
              </w:rPr>
            </w:pPr>
          </w:p>
        </w:tc>
        <w:tc>
          <w:tcPr>
            <w:tcW w:w="1152" w:type="dxa"/>
          </w:tcPr>
          <w:p w:rsidR="00D642B9" w:rsidRDefault="00D642B9" w:rsidP="00FB0BB8">
            <w:pPr>
              <w:rPr>
                <w:rFonts w:ascii="Palatino Linotype" w:hAnsi="Palatino Linotype"/>
                <w:sz w:val="22"/>
                <w:szCs w:val="22"/>
              </w:rPr>
            </w:pPr>
          </w:p>
        </w:tc>
      </w:tr>
      <w:tr w:rsidR="0091432A" w:rsidRPr="00284105" w:rsidTr="0091432A">
        <w:tc>
          <w:tcPr>
            <w:tcW w:w="10512" w:type="dxa"/>
            <w:gridSpan w:val="3"/>
            <w:shd w:val="clear" w:color="auto" w:fill="BFBFBF" w:themeFill="background1" w:themeFillShade="BF"/>
          </w:tcPr>
          <w:p w:rsidR="00675344" w:rsidRPr="00284105" w:rsidRDefault="0091432A" w:rsidP="0028293C">
            <w:pPr>
              <w:rPr>
                <w:rFonts w:ascii="Palatino Linotype" w:hAnsi="Palatino Linotype"/>
                <w:sz w:val="22"/>
                <w:szCs w:val="22"/>
              </w:rPr>
            </w:pPr>
            <w:r>
              <w:rPr>
                <w:rFonts w:ascii="Palatino Linotype" w:hAnsi="Palatino Linotype"/>
                <w:sz w:val="22"/>
                <w:szCs w:val="22"/>
              </w:rPr>
              <w:t xml:space="preserve">Next meeting at 2:30 pm on Monday, </w:t>
            </w:r>
            <w:r w:rsidR="0028293C">
              <w:rPr>
                <w:rFonts w:ascii="Palatino Linotype" w:hAnsi="Palatino Linotype"/>
                <w:sz w:val="22"/>
                <w:szCs w:val="22"/>
              </w:rPr>
              <w:t>October 1</w:t>
            </w:r>
            <w:r>
              <w:rPr>
                <w:rFonts w:ascii="Palatino Linotype" w:hAnsi="Palatino Linotype"/>
                <w:sz w:val="22"/>
                <w:szCs w:val="22"/>
              </w:rPr>
              <w:t>, 2012</w:t>
            </w:r>
            <w:r w:rsidR="00675344">
              <w:rPr>
                <w:rFonts w:ascii="Palatino Linotype" w:hAnsi="Palatino Linotype"/>
                <w:sz w:val="22"/>
                <w:szCs w:val="22"/>
              </w:rPr>
              <w:t xml:space="preserve"> in TRUSU Boardroom</w:t>
            </w:r>
          </w:p>
        </w:tc>
      </w:tr>
    </w:tbl>
    <w:p w:rsidR="00F53C5C" w:rsidRPr="00284105" w:rsidRDefault="00F53C5C" w:rsidP="001F6218">
      <w:pPr>
        <w:rPr>
          <w:rFonts w:ascii="Palatino Linotype" w:hAnsi="Palatino Linotype"/>
          <w:sz w:val="22"/>
          <w:szCs w:val="22"/>
        </w:rPr>
      </w:pPr>
    </w:p>
    <w:sectPr w:rsidR="00F53C5C" w:rsidRPr="00284105" w:rsidSect="0008254B">
      <w:type w:val="continuous"/>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151" w:rsidRDefault="009E0151" w:rsidP="00027A6D">
      <w:r>
        <w:separator/>
      </w:r>
    </w:p>
  </w:endnote>
  <w:endnote w:type="continuationSeparator" w:id="0">
    <w:p w:rsidR="009E0151" w:rsidRDefault="009E0151" w:rsidP="0002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BC5018">
      <w:trPr>
        <w:trHeight w:val="151"/>
      </w:trPr>
      <w:tc>
        <w:tcPr>
          <w:tcW w:w="2250" w:type="pct"/>
          <w:tcBorders>
            <w:bottom w:val="single" w:sz="4" w:space="0" w:color="4F81BD"/>
          </w:tcBorders>
        </w:tcPr>
        <w:p w:rsidR="00BC5018" w:rsidRDefault="00BC5018">
          <w:pPr>
            <w:pStyle w:val="Header"/>
            <w:rPr>
              <w:rFonts w:ascii="Cambria" w:hAnsi="Cambria"/>
              <w:b/>
              <w:bCs/>
            </w:rPr>
          </w:pPr>
        </w:p>
      </w:tc>
      <w:tc>
        <w:tcPr>
          <w:tcW w:w="500" w:type="pct"/>
          <w:vMerge w:val="restart"/>
          <w:noWrap/>
          <w:vAlign w:val="center"/>
        </w:tcPr>
        <w:p w:rsidR="00BC5018" w:rsidRPr="00A67079" w:rsidRDefault="00BC5018">
          <w:pPr>
            <w:pStyle w:val="NoSpacing"/>
            <w:rPr>
              <w:rFonts w:ascii="Cambria" w:hAnsi="Cambria"/>
            </w:rPr>
          </w:pPr>
          <w:r w:rsidRPr="00A67079">
            <w:rPr>
              <w:rFonts w:ascii="Cambria" w:hAnsi="Cambria"/>
              <w:b/>
            </w:rPr>
            <w:t xml:space="preserve">Page </w:t>
          </w:r>
          <w:r>
            <w:fldChar w:fldCharType="begin"/>
          </w:r>
          <w:r>
            <w:instrText xml:space="preserve"> PAGE  \* MERGEFORMAT </w:instrText>
          </w:r>
          <w:r>
            <w:fldChar w:fldCharType="separate"/>
          </w:r>
          <w:r w:rsidR="0046564D" w:rsidRPr="0046564D">
            <w:rPr>
              <w:rFonts w:ascii="Cambria" w:hAnsi="Cambria"/>
              <w:b/>
              <w:noProof/>
            </w:rPr>
            <w:t>2</w:t>
          </w:r>
          <w:r>
            <w:rPr>
              <w:rFonts w:ascii="Cambria" w:hAnsi="Cambria"/>
              <w:b/>
              <w:noProof/>
            </w:rPr>
            <w:fldChar w:fldCharType="end"/>
          </w:r>
        </w:p>
      </w:tc>
      <w:tc>
        <w:tcPr>
          <w:tcW w:w="2250" w:type="pct"/>
          <w:tcBorders>
            <w:bottom w:val="single" w:sz="4" w:space="0" w:color="4F81BD"/>
          </w:tcBorders>
        </w:tcPr>
        <w:p w:rsidR="00BC5018" w:rsidRDefault="00BC5018">
          <w:pPr>
            <w:pStyle w:val="Header"/>
            <w:rPr>
              <w:rFonts w:ascii="Cambria" w:hAnsi="Cambria"/>
              <w:b/>
              <w:bCs/>
            </w:rPr>
          </w:pPr>
        </w:p>
      </w:tc>
    </w:tr>
    <w:tr w:rsidR="00BC5018">
      <w:trPr>
        <w:trHeight w:val="150"/>
      </w:trPr>
      <w:tc>
        <w:tcPr>
          <w:tcW w:w="2250" w:type="pct"/>
          <w:tcBorders>
            <w:top w:val="single" w:sz="4" w:space="0" w:color="4F81BD"/>
          </w:tcBorders>
        </w:tcPr>
        <w:p w:rsidR="00BC5018" w:rsidRDefault="00BC5018">
          <w:pPr>
            <w:pStyle w:val="Header"/>
            <w:rPr>
              <w:rFonts w:ascii="Cambria" w:hAnsi="Cambria"/>
              <w:b/>
              <w:bCs/>
            </w:rPr>
          </w:pPr>
        </w:p>
      </w:tc>
      <w:tc>
        <w:tcPr>
          <w:tcW w:w="500" w:type="pct"/>
          <w:vMerge/>
        </w:tcPr>
        <w:p w:rsidR="00BC5018" w:rsidRDefault="00BC5018">
          <w:pPr>
            <w:pStyle w:val="Header"/>
            <w:jc w:val="center"/>
            <w:rPr>
              <w:rFonts w:ascii="Cambria" w:hAnsi="Cambria"/>
              <w:b/>
              <w:bCs/>
            </w:rPr>
          </w:pPr>
        </w:p>
      </w:tc>
      <w:tc>
        <w:tcPr>
          <w:tcW w:w="2250" w:type="pct"/>
          <w:tcBorders>
            <w:top w:val="single" w:sz="4" w:space="0" w:color="4F81BD"/>
          </w:tcBorders>
        </w:tcPr>
        <w:p w:rsidR="00BC5018" w:rsidRDefault="00BC5018">
          <w:pPr>
            <w:pStyle w:val="Header"/>
            <w:rPr>
              <w:rFonts w:ascii="Cambria" w:hAnsi="Cambria"/>
              <w:b/>
              <w:bCs/>
            </w:rPr>
          </w:pPr>
        </w:p>
      </w:tc>
    </w:tr>
  </w:tbl>
  <w:p w:rsidR="00BC5018" w:rsidRDefault="00BC50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151" w:rsidRDefault="009E0151" w:rsidP="00027A6D">
      <w:r>
        <w:separator/>
      </w:r>
    </w:p>
  </w:footnote>
  <w:footnote w:type="continuationSeparator" w:id="0">
    <w:p w:rsidR="009E0151" w:rsidRDefault="009E0151" w:rsidP="00027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018" w:rsidRDefault="00BC5018" w:rsidP="00CA12B6">
    <w:pPr>
      <w:pStyle w:val="Header"/>
      <w:rPr>
        <w:b/>
      </w:rPr>
    </w:pPr>
    <w:r>
      <w:t>September 10, 2012</w:t>
    </w:r>
    <w:r>
      <w:tab/>
      <w:t>TRU JOHSC General Meeting</w:t>
    </w:r>
    <w:r>
      <w:tab/>
      <w:t xml:space="preserve">Page </w:t>
    </w:r>
    <w:r>
      <w:rPr>
        <w:b/>
      </w:rPr>
      <w:fldChar w:fldCharType="begin"/>
    </w:r>
    <w:r>
      <w:rPr>
        <w:b/>
      </w:rPr>
      <w:instrText xml:space="preserve"> PAGE  \* Arabic  \* MERGEFORMAT </w:instrText>
    </w:r>
    <w:r>
      <w:rPr>
        <w:b/>
      </w:rPr>
      <w:fldChar w:fldCharType="separate"/>
    </w:r>
    <w:r w:rsidR="0046564D">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46564D">
      <w:rPr>
        <w:b/>
        <w:noProof/>
      </w:rPr>
      <w:t>5</w:t>
    </w:r>
    <w:r>
      <w:rPr>
        <w:b/>
      </w:rPr>
      <w:fldChar w:fldCharType="end"/>
    </w:r>
  </w:p>
  <w:p w:rsidR="00BC5018" w:rsidRDefault="00BC5018" w:rsidP="00CA12B6">
    <w:pPr>
      <w:pStyle w:val="Header"/>
    </w:pPr>
    <w:r>
      <w:rPr>
        <w:b/>
      </w:rPr>
      <w:tab/>
    </w:r>
    <w:r w:rsidR="00675344">
      <w:t>Human Resources Boardroom</w:t>
    </w:r>
  </w:p>
  <w:p w:rsidR="00BC5018" w:rsidRPr="00CA12B6" w:rsidRDefault="00BC5018" w:rsidP="00CA12B6">
    <w:pPr>
      <w:pStyle w:val="Header"/>
      <w:rPr>
        <w:b/>
      </w:rPr>
    </w:pPr>
    <w:r>
      <w:tab/>
      <w:t>Meeting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854E8AE"/>
    <w:lvl w:ilvl="0">
      <w:start w:val="1"/>
      <w:numFmt w:val="lowerLetter"/>
      <w:pStyle w:val="ListNumber2"/>
      <w:lvlText w:val="%1)"/>
      <w:lvlJc w:val="left"/>
      <w:pPr>
        <w:tabs>
          <w:tab w:val="num" w:pos="720"/>
        </w:tabs>
        <w:ind w:left="720" w:hanging="360"/>
      </w:pPr>
      <w:rPr>
        <w:rFonts w:hint="default"/>
      </w:rPr>
    </w:lvl>
  </w:abstractNum>
  <w:abstractNum w:abstractNumId="1">
    <w:nsid w:val="02EE1E3C"/>
    <w:multiLevelType w:val="hybridMultilevel"/>
    <w:tmpl w:val="4E10242C"/>
    <w:lvl w:ilvl="0" w:tplc="9D10000C">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nsid w:val="08F13995"/>
    <w:multiLevelType w:val="hybridMultilevel"/>
    <w:tmpl w:val="9DB4A8C8"/>
    <w:lvl w:ilvl="0" w:tplc="000F0409">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
    <w:nsid w:val="099014EB"/>
    <w:multiLevelType w:val="hybridMultilevel"/>
    <w:tmpl w:val="6AD4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D01B2"/>
    <w:multiLevelType w:val="hybridMultilevel"/>
    <w:tmpl w:val="6152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47286C"/>
    <w:multiLevelType w:val="hybridMultilevel"/>
    <w:tmpl w:val="6E5E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9A1CC1"/>
    <w:multiLevelType w:val="hybridMultilevel"/>
    <w:tmpl w:val="7D8CC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7">
    <w:nsid w:val="39511AAF"/>
    <w:multiLevelType w:val="hybridMultilevel"/>
    <w:tmpl w:val="B18E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772CCD"/>
    <w:multiLevelType w:val="hybridMultilevel"/>
    <w:tmpl w:val="06600C68"/>
    <w:lvl w:ilvl="0" w:tplc="000F0409">
      <w:start w:val="1"/>
      <w:numFmt w:val="decimal"/>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9">
    <w:nsid w:val="41A92192"/>
    <w:multiLevelType w:val="hybridMultilevel"/>
    <w:tmpl w:val="0D0A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2865EA"/>
    <w:multiLevelType w:val="hybridMultilevel"/>
    <w:tmpl w:val="3B50B3F0"/>
    <w:lvl w:ilvl="0" w:tplc="9D10000C">
      <w:start w:val="1"/>
      <w:numFmt w:val="bullet"/>
      <w:lvlText w:val=""/>
      <w:lvlJc w:val="left"/>
      <w:pPr>
        <w:ind w:left="156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1">
    <w:nsid w:val="57970BE7"/>
    <w:multiLevelType w:val="hybridMultilevel"/>
    <w:tmpl w:val="6DD2B162"/>
    <w:lvl w:ilvl="0" w:tplc="32229F4A">
      <w:start w:val="1"/>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
    <w:nsid w:val="58EB05FC"/>
    <w:multiLevelType w:val="hybridMultilevel"/>
    <w:tmpl w:val="A932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AE1055"/>
    <w:multiLevelType w:val="hybridMultilevel"/>
    <w:tmpl w:val="B964CED4"/>
    <w:lvl w:ilvl="0" w:tplc="0BD4082C">
      <w:start w:val="4"/>
      <w:numFmt w:val="bullet"/>
      <w:lvlText w:val="-"/>
      <w:lvlJc w:val="left"/>
      <w:pPr>
        <w:tabs>
          <w:tab w:val="num" w:pos="720"/>
        </w:tabs>
        <w:ind w:left="72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67F739AC"/>
    <w:multiLevelType w:val="hybridMultilevel"/>
    <w:tmpl w:val="81D43362"/>
    <w:lvl w:ilvl="0" w:tplc="BE08E31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EEE628A"/>
    <w:multiLevelType w:val="hybridMultilevel"/>
    <w:tmpl w:val="26ACF30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nsid w:val="76B00404"/>
    <w:multiLevelType w:val="hybridMultilevel"/>
    <w:tmpl w:val="8D6CD91A"/>
    <w:lvl w:ilvl="0" w:tplc="0D302A2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BC917B5"/>
    <w:multiLevelType w:val="hybridMultilevel"/>
    <w:tmpl w:val="77881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882F82"/>
    <w:multiLevelType w:val="hybridMultilevel"/>
    <w:tmpl w:val="C128B9B8"/>
    <w:lvl w:ilvl="0" w:tplc="CF28CEB6">
      <w:start w:val="1"/>
      <w:numFmt w:val="decimal"/>
      <w:lvlText w:val="%1."/>
      <w:lvlJc w:val="left"/>
      <w:pPr>
        <w:tabs>
          <w:tab w:val="num" w:pos="1800"/>
        </w:tabs>
        <w:ind w:left="1800" w:hanging="14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7D7A0465"/>
    <w:multiLevelType w:val="hybridMultilevel"/>
    <w:tmpl w:val="B02E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7D35A3"/>
    <w:multiLevelType w:val="hybridMultilevel"/>
    <w:tmpl w:val="B2C23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8"/>
  </w:num>
  <w:num w:numId="4">
    <w:abstractNumId w:val="13"/>
  </w:num>
  <w:num w:numId="5">
    <w:abstractNumId w:val="16"/>
  </w:num>
  <w:num w:numId="6">
    <w:abstractNumId w:val="0"/>
  </w:num>
  <w:num w:numId="7">
    <w:abstractNumId w:val="0"/>
    <w:lvlOverride w:ilvl="0">
      <w:startOverride w:val="1"/>
    </w:lvlOverride>
  </w:num>
  <w:num w:numId="8">
    <w:abstractNumId w:val="14"/>
  </w:num>
  <w:num w:numId="9">
    <w:abstractNumId w:val="7"/>
  </w:num>
  <w:num w:numId="10">
    <w:abstractNumId w:val="17"/>
  </w:num>
  <w:num w:numId="11">
    <w:abstractNumId w:val="11"/>
  </w:num>
  <w:num w:numId="12">
    <w:abstractNumId w:val="15"/>
  </w:num>
  <w:num w:numId="13">
    <w:abstractNumId w:val="1"/>
  </w:num>
  <w:num w:numId="14">
    <w:abstractNumId w:val="10"/>
  </w:num>
  <w:num w:numId="15">
    <w:abstractNumId w:val="6"/>
  </w:num>
  <w:num w:numId="16">
    <w:abstractNumId w:val="19"/>
  </w:num>
  <w:num w:numId="17">
    <w:abstractNumId w:val="12"/>
  </w:num>
  <w:num w:numId="18">
    <w:abstractNumId w:val="9"/>
  </w:num>
  <w:num w:numId="19">
    <w:abstractNumId w:val="20"/>
  </w:num>
  <w:num w:numId="20">
    <w:abstractNumId w:val="4"/>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E25"/>
    <w:rsid w:val="00004931"/>
    <w:rsid w:val="00011C9B"/>
    <w:rsid w:val="0001213C"/>
    <w:rsid w:val="00013D8E"/>
    <w:rsid w:val="00027A6D"/>
    <w:rsid w:val="00031485"/>
    <w:rsid w:val="0006009A"/>
    <w:rsid w:val="0006541F"/>
    <w:rsid w:val="00070D36"/>
    <w:rsid w:val="0008254B"/>
    <w:rsid w:val="000827DB"/>
    <w:rsid w:val="00096021"/>
    <w:rsid w:val="000A0EAA"/>
    <w:rsid w:val="000A5ECF"/>
    <w:rsid w:val="000B5120"/>
    <w:rsid w:val="000B6945"/>
    <w:rsid w:val="000C7277"/>
    <w:rsid w:val="000D26F8"/>
    <w:rsid w:val="000E51A7"/>
    <w:rsid w:val="000E71C7"/>
    <w:rsid w:val="000F6B46"/>
    <w:rsid w:val="0010722C"/>
    <w:rsid w:val="00107E8C"/>
    <w:rsid w:val="0011587E"/>
    <w:rsid w:val="001209A5"/>
    <w:rsid w:val="001264EE"/>
    <w:rsid w:val="0013709B"/>
    <w:rsid w:val="001450D6"/>
    <w:rsid w:val="001473B7"/>
    <w:rsid w:val="00150A44"/>
    <w:rsid w:val="0015646A"/>
    <w:rsid w:val="001564E7"/>
    <w:rsid w:val="00157533"/>
    <w:rsid w:val="00180FAE"/>
    <w:rsid w:val="001876B3"/>
    <w:rsid w:val="0019166E"/>
    <w:rsid w:val="00193F4C"/>
    <w:rsid w:val="00196867"/>
    <w:rsid w:val="001A18CF"/>
    <w:rsid w:val="001B6C55"/>
    <w:rsid w:val="001C0113"/>
    <w:rsid w:val="001C4B69"/>
    <w:rsid w:val="001C65E6"/>
    <w:rsid w:val="001D7A82"/>
    <w:rsid w:val="001E0D6C"/>
    <w:rsid w:val="001F02EB"/>
    <w:rsid w:val="001F1A16"/>
    <w:rsid w:val="001F568F"/>
    <w:rsid w:val="001F6218"/>
    <w:rsid w:val="001F7E86"/>
    <w:rsid w:val="00201141"/>
    <w:rsid w:val="00201322"/>
    <w:rsid w:val="002166B7"/>
    <w:rsid w:val="00242E67"/>
    <w:rsid w:val="002463A3"/>
    <w:rsid w:val="00262C85"/>
    <w:rsid w:val="002644DA"/>
    <w:rsid w:val="00264598"/>
    <w:rsid w:val="00267DFA"/>
    <w:rsid w:val="00271F42"/>
    <w:rsid w:val="00281B6D"/>
    <w:rsid w:val="0028293C"/>
    <w:rsid w:val="00284105"/>
    <w:rsid w:val="00291FD3"/>
    <w:rsid w:val="002961BB"/>
    <w:rsid w:val="002A20FA"/>
    <w:rsid w:val="002A3952"/>
    <w:rsid w:val="002A3B5A"/>
    <w:rsid w:val="002A4D87"/>
    <w:rsid w:val="002A7DBC"/>
    <w:rsid w:val="002B2103"/>
    <w:rsid w:val="002B664F"/>
    <w:rsid w:val="002C3DB5"/>
    <w:rsid w:val="002C65BA"/>
    <w:rsid w:val="002C6E25"/>
    <w:rsid w:val="002D0550"/>
    <w:rsid w:val="002D215C"/>
    <w:rsid w:val="002D3441"/>
    <w:rsid w:val="002D6688"/>
    <w:rsid w:val="002F02D8"/>
    <w:rsid w:val="003006E3"/>
    <w:rsid w:val="00302EA0"/>
    <w:rsid w:val="00303C2B"/>
    <w:rsid w:val="00306494"/>
    <w:rsid w:val="00307B54"/>
    <w:rsid w:val="0031405C"/>
    <w:rsid w:val="003158F2"/>
    <w:rsid w:val="003204A1"/>
    <w:rsid w:val="00333417"/>
    <w:rsid w:val="003604FF"/>
    <w:rsid w:val="00363BD5"/>
    <w:rsid w:val="003876C6"/>
    <w:rsid w:val="0039054A"/>
    <w:rsid w:val="00391253"/>
    <w:rsid w:val="00393556"/>
    <w:rsid w:val="00394492"/>
    <w:rsid w:val="00395019"/>
    <w:rsid w:val="003962F5"/>
    <w:rsid w:val="003A0802"/>
    <w:rsid w:val="003A3665"/>
    <w:rsid w:val="003A6158"/>
    <w:rsid w:val="003B1813"/>
    <w:rsid w:val="003B2CD1"/>
    <w:rsid w:val="003C2F32"/>
    <w:rsid w:val="003F30F7"/>
    <w:rsid w:val="003F61CF"/>
    <w:rsid w:val="00424B2D"/>
    <w:rsid w:val="004446C1"/>
    <w:rsid w:val="00447753"/>
    <w:rsid w:val="0046564D"/>
    <w:rsid w:val="004743E2"/>
    <w:rsid w:val="0048349D"/>
    <w:rsid w:val="004867E4"/>
    <w:rsid w:val="00493D03"/>
    <w:rsid w:val="00497ABD"/>
    <w:rsid w:val="004A5928"/>
    <w:rsid w:val="004A6891"/>
    <w:rsid w:val="004B0569"/>
    <w:rsid w:val="004B0C2F"/>
    <w:rsid w:val="004C69F5"/>
    <w:rsid w:val="004D625E"/>
    <w:rsid w:val="00501C5D"/>
    <w:rsid w:val="00503F7C"/>
    <w:rsid w:val="00504B7A"/>
    <w:rsid w:val="00537E64"/>
    <w:rsid w:val="00541378"/>
    <w:rsid w:val="00564CC5"/>
    <w:rsid w:val="0058259F"/>
    <w:rsid w:val="00587F3F"/>
    <w:rsid w:val="00596CF8"/>
    <w:rsid w:val="005A7FA9"/>
    <w:rsid w:val="005B5B2E"/>
    <w:rsid w:val="005B617B"/>
    <w:rsid w:val="005C1F2E"/>
    <w:rsid w:val="005C23E3"/>
    <w:rsid w:val="005E2FAB"/>
    <w:rsid w:val="005E409C"/>
    <w:rsid w:val="005E5389"/>
    <w:rsid w:val="00605E54"/>
    <w:rsid w:val="006060D4"/>
    <w:rsid w:val="00606D0B"/>
    <w:rsid w:val="00613C4E"/>
    <w:rsid w:val="00616FA0"/>
    <w:rsid w:val="00620CD7"/>
    <w:rsid w:val="006256F2"/>
    <w:rsid w:val="006302D8"/>
    <w:rsid w:val="00634902"/>
    <w:rsid w:val="00642984"/>
    <w:rsid w:val="00643B87"/>
    <w:rsid w:val="0065149C"/>
    <w:rsid w:val="00653CFB"/>
    <w:rsid w:val="00655709"/>
    <w:rsid w:val="00655F9B"/>
    <w:rsid w:val="00665064"/>
    <w:rsid w:val="00672BBD"/>
    <w:rsid w:val="0067436F"/>
    <w:rsid w:val="006748D6"/>
    <w:rsid w:val="00675344"/>
    <w:rsid w:val="00675A6C"/>
    <w:rsid w:val="0068753E"/>
    <w:rsid w:val="006A2305"/>
    <w:rsid w:val="006B168F"/>
    <w:rsid w:val="006B64BB"/>
    <w:rsid w:val="006C0A7D"/>
    <w:rsid w:val="006E70ED"/>
    <w:rsid w:val="00706DB3"/>
    <w:rsid w:val="0071621A"/>
    <w:rsid w:val="0072007C"/>
    <w:rsid w:val="007201B9"/>
    <w:rsid w:val="00720F22"/>
    <w:rsid w:val="00742D67"/>
    <w:rsid w:val="00747401"/>
    <w:rsid w:val="0076077B"/>
    <w:rsid w:val="00766A0B"/>
    <w:rsid w:val="007A7E0D"/>
    <w:rsid w:val="007B39F6"/>
    <w:rsid w:val="007B5A75"/>
    <w:rsid w:val="007C57EC"/>
    <w:rsid w:val="007D37C3"/>
    <w:rsid w:val="007E4440"/>
    <w:rsid w:val="007F3714"/>
    <w:rsid w:val="007F5138"/>
    <w:rsid w:val="00804407"/>
    <w:rsid w:val="00830D34"/>
    <w:rsid w:val="00832EE1"/>
    <w:rsid w:val="0083706F"/>
    <w:rsid w:val="00841405"/>
    <w:rsid w:val="008700EA"/>
    <w:rsid w:val="0087587F"/>
    <w:rsid w:val="00876FD7"/>
    <w:rsid w:val="00882DA1"/>
    <w:rsid w:val="0089579C"/>
    <w:rsid w:val="008A3AFD"/>
    <w:rsid w:val="008A45D2"/>
    <w:rsid w:val="008A664D"/>
    <w:rsid w:val="008B5130"/>
    <w:rsid w:val="008C1C90"/>
    <w:rsid w:val="008D3FD5"/>
    <w:rsid w:val="00901D8B"/>
    <w:rsid w:val="00902898"/>
    <w:rsid w:val="0091432A"/>
    <w:rsid w:val="0091680E"/>
    <w:rsid w:val="00926419"/>
    <w:rsid w:val="009434E7"/>
    <w:rsid w:val="00946260"/>
    <w:rsid w:val="009506BA"/>
    <w:rsid w:val="009531A9"/>
    <w:rsid w:val="0097391E"/>
    <w:rsid w:val="00974700"/>
    <w:rsid w:val="00996E0E"/>
    <w:rsid w:val="009A4863"/>
    <w:rsid w:val="009C3056"/>
    <w:rsid w:val="009E0151"/>
    <w:rsid w:val="009F3B99"/>
    <w:rsid w:val="00A01B3B"/>
    <w:rsid w:val="00A057D1"/>
    <w:rsid w:val="00A10DAA"/>
    <w:rsid w:val="00A16875"/>
    <w:rsid w:val="00A269C4"/>
    <w:rsid w:val="00A44911"/>
    <w:rsid w:val="00A660F1"/>
    <w:rsid w:val="00A67079"/>
    <w:rsid w:val="00A74A71"/>
    <w:rsid w:val="00A9500B"/>
    <w:rsid w:val="00A9541D"/>
    <w:rsid w:val="00AA1B20"/>
    <w:rsid w:val="00AA6D9E"/>
    <w:rsid w:val="00AD090A"/>
    <w:rsid w:val="00AD421C"/>
    <w:rsid w:val="00AD7A11"/>
    <w:rsid w:val="00AF1E9A"/>
    <w:rsid w:val="00AF49E7"/>
    <w:rsid w:val="00B054A2"/>
    <w:rsid w:val="00B14B29"/>
    <w:rsid w:val="00B16743"/>
    <w:rsid w:val="00B43743"/>
    <w:rsid w:val="00B763F1"/>
    <w:rsid w:val="00B839D2"/>
    <w:rsid w:val="00B83A91"/>
    <w:rsid w:val="00B84258"/>
    <w:rsid w:val="00B943A2"/>
    <w:rsid w:val="00BA3508"/>
    <w:rsid w:val="00BB2E51"/>
    <w:rsid w:val="00BB7D9F"/>
    <w:rsid w:val="00BC5018"/>
    <w:rsid w:val="00BE1AD1"/>
    <w:rsid w:val="00C05906"/>
    <w:rsid w:val="00C178A4"/>
    <w:rsid w:val="00C25874"/>
    <w:rsid w:val="00C30954"/>
    <w:rsid w:val="00C33998"/>
    <w:rsid w:val="00C35D54"/>
    <w:rsid w:val="00C37495"/>
    <w:rsid w:val="00C421DE"/>
    <w:rsid w:val="00C42361"/>
    <w:rsid w:val="00C50555"/>
    <w:rsid w:val="00C562E1"/>
    <w:rsid w:val="00C56917"/>
    <w:rsid w:val="00C57FA9"/>
    <w:rsid w:val="00C63065"/>
    <w:rsid w:val="00C6580C"/>
    <w:rsid w:val="00C704DA"/>
    <w:rsid w:val="00C73945"/>
    <w:rsid w:val="00C76E71"/>
    <w:rsid w:val="00C929DA"/>
    <w:rsid w:val="00C92EDA"/>
    <w:rsid w:val="00CA12B6"/>
    <w:rsid w:val="00CB3970"/>
    <w:rsid w:val="00CB7A8D"/>
    <w:rsid w:val="00CC3132"/>
    <w:rsid w:val="00CD4DF1"/>
    <w:rsid w:val="00CF3F4E"/>
    <w:rsid w:val="00CF5707"/>
    <w:rsid w:val="00D12398"/>
    <w:rsid w:val="00D26AC2"/>
    <w:rsid w:val="00D35809"/>
    <w:rsid w:val="00D4251D"/>
    <w:rsid w:val="00D42EA7"/>
    <w:rsid w:val="00D6231C"/>
    <w:rsid w:val="00D642B9"/>
    <w:rsid w:val="00D71045"/>
    <w:rsid w:val="00D7504D"/>
    <w:rsid w:val="00D77A26"/>
    <w:rsid w:val="00D82C88"/>
    <w:rsid w:val="00D932E2"/>
    <w:rsid w:val="00DF4A81"/>
    <w:rsid w:val="00E02EFF"/>
    <w:rsid w:val="00E06114"/>
    <w:rsid w:val="00E06497"/>
    <w:rsid w:val="00E16449"/>
    <w:rsid w:val="00E3024A"/>
    <w:rsid w:val="00E30250"/>
    <w:rsid w:val="00E36C13"/>
    <w:rsid w:val="00E5534E"/>
    <w:rsid w:val="00E570EA"/>
    <w:rsid w:val="00E61DC8"/>
    <w:rsid w:val="00E74462"/>
    <w:rsid w:val="00E74903"/>
    <w:rsid w:val="00E9258C"/>
    <w:rsid w:val="00E93456"/>
    <w:rsid w:val="00EA094A"/>
    <w:rsid w:val="00EC169D"/>
    <w:rsid w:val="00EC1F45"/>
    <w:rsid w:val="00ED1419"/>
    <w:rsid w:val="00ED45BF"/>
    <w:rsid w:val="00F32195"/>
    <w:rsid w:val="00F329D6"/>
    <w:rsid w:val="00F53524"/>
    <w:rsid w:val="00F53C5C"/>
    <w:rsid w:val="00F62EFC"/>
    <w:rsid w:val="00F716B3"/>
    <w:rsid w:val="00F806EE"/>
    <w:rsid w:val="00F92138"/>
    <w:rsid w:val="00F95B96"/>
    <w:rsid w:val="00FB0BB8"/>
    <w:rsid w:val="00FB0C30"/>
    <w:rsid w:val="00FB3087"/>
    <w:rsid w:val="00FB33ED"/>
    <w:rsid w:val="00FB47A6"/>
    <w:rsid w:val="00FB57D6"/>
    <w:rsid w:val="00FB5FFC"/>
    <w:rsid w:val="00FE512F"/>
    <w:rsid w:val="00FE5785"/>
    <w:rsid w:val="00FF0657"/>
    <w:rsid w:val="00FF5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56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6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27A6D"/>
    <w:rPr>
      <w:rFonts w:ascii="Tahoma" w:hAnsi="Tahoma" w:cs="Tahoma"/>
      <w:sz w:val="16"/>
      <w:szCs w:val="16"/>
    </w:rPr>
  </w:style>
  <w:style w:type="character" w:customStyle="1" w:styleId="BalloonTextChar">
    <w:name w:val="Balloon Text Char"/>
    <w:link w:val="BalloonText"/>
    <w:rsid w:val="00027A6D"/>
    <w:rPr>
      <w:rFonts w:ascii="Tahoma" w:hAnsi="Tahoma" w:cs="Tahoma"/>
      <w:sz w:val="16"/>
      <w:szCs w:val="16"/>
    </w:rPr>
  </w:style>
  <w:style w:type="paragraph" w:styleId="Header">
    <w:name w:val="header"/>
    <w:basedOn w:val="Normal"/>
    <w:link w:val="HeaderChar"/>
    <w:uiPriority w:val="99"/>
    <w:rsid w:val="00027A6D"/>
    <w:pPr>
      <w:tabs>
        <w:tab w:val="center" w:pos="4680"/>
        <w:tab w:val="right" w:pos="9360"/>
      </w:tabs>
    </w:pPr>
  </w:style>
  <w:style w:type="character" w:customStyle="1" w:styleId="HeaderChar">
    <w:name w:val="Header Char"/>
    <w:link w:val="Header"/>
    <w:uiPriority w:val="99"/>
    <w:rsid w:val="00027A6D"/>
    <w:rPr>
      <w:sz w:val="24"/>
    </w:rPr>
  </w:style>
  <w:style w:type="paragraph" w:styleId="Footer">
    <w:name w:val="footer"/>
    <w:basedOn w:val="Normal"/>
    <w:link w:val="FooterChar"/>
    <w:uiPriority w:val="99"/>
    <w:rsid w:val="00027A6D"/>
    <w:pPr>
      <w:tabs>
        <w:tab w:val="center" w:pos="4680"/>
        <w:tab w:val="right" w:pos="9360"/>
      </w:tabs>
    </w:pPr>
  </w:style>
  <w:style w:type="character" w:customStyle="1" w:styleId="FooterChar">
    <w:name w:val="Footer Char"/>
    <w:link w:val="Footer"/>
    <w:uiPriority w:val="99"/>
    <w:rsid w:val="00027A6D"/>
    <w:rPr>
      <w:sz w:val="24"/>
    </w:rPr>
  </w:style>
  <w:style w:type="paragraph" w:styleId="NoSpacing">
    <w:name w:val="No Spacing"/>
    <w:link w:val="NoSpacingChar"/>
    <w:uiPriority w:val="1"/>
    <w:qFormat/>
    <w:rsid w:val="00A67079"/>
    <w:rPr>
      <w:rFonts w:ascii="Calibri" w:hAnsi="Calibri"/>
      <w:sz w:val="22"/>
      <w:szCs w:val="22"/>
    </w:rPr>
  </w:style>
  <w:style w:type="character" w:customStyle="1" w:styleId="NoSpacingChar">
    <w:name w:val="No Spacing Char"/>
    <w:link w:val="NoSpacing"/>
    <w:uiPriority w:val="1"/>
    <w:rsid w:val="00A67079"/>
    <w:rPr>
      <w:rFonts w:ascii="Calibri" w:hAnsi="Calibri"/>
      <w:sz w:val="22"/>
      <w:szCs w:val="22"/>
      <w:lang w:val="en-US" w:eastAsia="en-US" w:bidi="ar-SA"/>
    </w:rPr>
  </w:style>
  <w:style w:type="paragraph" w:styleId="ListNumber2">
    <w:name w:val="List Number 2"/>
    <w:basedOn w:val="Normal"/>
    <w:rsid w:val="00587F3F"/>
    <w:pPr>
      <w:numPr>
        <w:numId w:val="6"/>
      </w:numPr>
    </w:pPr>
    <w:rPr>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56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6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27A6D"/>
    <w:rPr>
      <w:rFonts w:ascii="Tahoma" w:hAnsi="Tahoma" w:cs="Tahoma"/>
      <w:sz w:val="16"/>
      <w:szCs w:val="16"/>
    </w:rPr>
  </w:style>
  <w:style w:type="character" w:customStyle="1" w:styleId="BalloonTextChar">
    <w:name w:val="Balloon Text Char"/>
    <w:link w:val="BalloonText"/>
    <w:rsid w:val="00027A6D"/>
    <w:rPr>
      <w:rFonts w:ascii="Tahoma" w:hAnsi="Tahoma" w:cs="Tahoma"/>
      <w:sz w:val="16"/>
      <w:szCs w:val="16"/>
    </w:rPr>
  </w:style>
  <w:style w:type="paragraph" w:styleId="Header">
    <w:name w:val="header"/>
    <w:basedOn w:val="Normal"/>
    <w:link w:val="HeaderChar"/>
    <w:uiPriority w:val="99"/>
    <w:rsid w:val="00027A6D"/>
    <w:pPr>
      <w:tabs>
        <w:tab w:val="center" w:pos="4680"/>
        <w:tab w:val="right" w:pos="9360"/>
      </w:tabs>
    </w:pPr>
  </w:style>
  <w:style w:type="character" w:customStyle="1" w:styleId="HeaderChar">
    <w:name w:val="Header Char"/>
    <w:link w:val="Header"/>
    <w:uiPriority w:val="99"/>
    <w:rsid w:val="00027A6D"/>
    <w:rPr>
      <w:sz w:val="24"/>
    </w:rPr>
  </w:style>
  <w:style w:type="paragraph" w:styleId="Footer">
    <w:name w:val="footer"/>
    <w:basedOn w:val="Normal"/>
    <w:link w:val="FooterChar"/>
    <w:uiPriority w:val="99"/>
    <w:rsid w:val="00027A6D"/>
    <w:pPr>
      <w:tabs>
        <w:tab w:val="center" w:pos="4680"/>
        <w:tab w:val="right" w:pos="9360"/>
      </w:tabs>
    </w:pPr>
  </w:style>
  <w:style w:type="character" w:customStyle="1" w:styleId="FooterChar">
    <w:name w:val="Footer Char"/>
    <w:link w:val="Footer"/>
    <w:uiPriority w:val="99"/>
    <w:rsid w:val="00027A6D"/>
    <w:rPr>
      <w:sz w:val="24"/>
    </w:rPr>
  </w:style>
  <w:style w:type="paragraph" w:styleId="NoSpacing">
    <w:name w:val="No Spacing"/>
    <w:link w:val="NoSpacingChar"/>
    <w:uiPriority w:val="1"/>
    <w:qFormat/>
    <w:rsid w:val="00A67079"/>
    <w:rPr>
      <w:rFonts w:ascii="Calibri" w:hAnsi="Calibri"/>
      <w:sz w:val="22"/>
      <w:szCs w:val="22"/>
    </w:rPr>
  </w:style>
  <w:style w:type="character" w:customStyle="1" w:styleId="NoSpacingChar">
    <w:name w:val="No Spacing Char"/>
    <w:link w:val="NoSpacing"/>
    <w:uiPriority w:val="1"/>
    <w:rsid w:val="00A67079"/>
    <w:rPr>
      <w:rFonts w:ascii="Calibri" w:hAnsi="Calibri"/>
      <w:sz w:val="22"/>
      <w:szCs w:val="22"/>
      <w:lang w:val="en-US" w:eastAsia="en-US" w:bidi="ar-SA"/>
    </w:rPr>
  </w:style>
  <w:style w:type="paragraph" w:styleId="ListNumber2">
    <w:name w:val="List Number 2"/>
    <w:basedOn w:val="Normal"/>
    <w:rsid w:val="00587F3F"/>
    <w:pPr>
      <w:numPr>
        <w:numId w:val="6"/>
      </w:numPr>
    </w:pPr>
    <w:rPr>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25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FA827-1EEF-4DF7-B723-3163EDF9E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1693</Words>
  <Characters>8885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TRU JOHSC General Meeting</vt:lpstr>
    </vt:vector>
  </TitlesOfParts>
  <Company>UCC</Company>
  <LinksUpToDate>false</LinksUpToDate>
  <CharactersWithSpaces>10557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 JOHSC General Meeting</dc:title>
  <dc:creator>TRU</dc:creator>
  <cp:lastModifiedBy>Windows User</cp:lastModifiedBy>
  <cp:revision>2</cp:revision>
  <cp:lastPrinted>2012-09-13T15:53:00Z</cp:lastPrinted>
  <dcterms:created xsi:type="dcterms:W3CDTF">2012-09-13T15:55:00Z</dcterms:created>
  <dcterms:modified xsi:type="dcterms:W3CDTF">2012-09-13T15:55:00Z</dcterms:modified>
</cp:coreProperties>
</file>