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5AD" w:rsidRPr="00CE25AD" w:rsidRDefault="00CE25AD" w:rsidP="00103904">
      <w:pPr>
        <w:pStyle w:val="Heading1"/>
      </w:pPr>
      <w:r w:rsidRPr="00CE25AD">
        <w:t>It’s all very well in theory, but…</w:t>
      </w:r>
      <w:r w:rsidRPr="00CE25AD">
        <w:br/>
        <w:t>The place of research-</w:t>
      </w:r>
      <w:r w:rsidRPr="00103904">
        <w:t>based</w:t>
      </w:r>
      <w:r w:rsidRPr="00CE25AD">
        <w:t xml:space="preserve"> theory in English language teaching</w:t>
      </w:r>
    </w:p>
    <w:p w:rsidR="00CE25AD" w:rsidRPr="00CE25AD" w:rsidRDefault="00C7669E" w:rsidP="00C7669E">
      <w:pPr>
        <w:pStyle w:val="NoSpacing"/>
        <w:rPr>
          <w:lang w:val="en-US" w:eastAsia="en-GB"/>
        </w:rPr>
      </w:pPr>
      <w:r>
        <w:rPr>
          <w:lang w:val="en-US" w:eastAsia="en-GB"/>
        </w:rPr>
        <w:t xml:space="preserve"> </w:t>
      </w:r>
      <w:r w:rsidR="00CE25AD" w:rsidRPr="00CE25AD">
        <w:rPr>
          <w:lang w:val="en-US" w:eastAsia="en-GB"/>
        </w:rPr>
        <w:t>Sources of teachers’ knowledge</w:t>
      </w:r>
    </w:p>
    <w:p w:rsidR="00CE25AD" w:rsidRPr="00C7669E" w:rsidRDefault="00CE25AD" w:rsidP="00C7669E">
      <w:pPr>
        <w:pStyle w:val="ListParagraph"/>
        <w:numPr>
          <w:ilvl w:val="0"/>
          <w:numId w:val="11"/>
        </w:numPr>
        <w:rPr>
          <w:rFonts w:cstheme="majorBidi"/>
          <w:lang w:val="en-US" w:eastAsia="en-GB"/>
        </w:rPr>
      </w:pPr>
      <w:r w:rsidRPr="00C7669E">
        <w:rPr>
          <w:rFonts w:cstheme="majorBidi"/>
          <w:lang w:val="en-US" w:eastAsia="en-GB"/>
        </w:rPr>
        <w:t>Courses (pre- and in-service)</w:t>
      </w:r>
    </w:p>
    <w:p w:rsidR="00CE25AD" w:rsidRPr="00C7669E" w:rsidRDefault="00CE25AD" w:rsidP="00C7669E">
      <w:pPr>
        <w:pStyle w:val="ListParagraph"/>
        <w:numPr>
          <w:ilvl w:val="0"/>
          <w:numId w:val="11"/>
        </w:numPr>
        <w:rPr>
          <w:rFonts w:cstheme="majorBidi"/>
          <w:lang w:val="en-US" w:eastAsia="en-GB"/>
        </w:rPr>
      </w:pPr>
      <w:r w:rsidRPr="00C7669E">
        <w:rPr>
          <w:rFonts w:cstheme="majorBidi"/>
          <w:lang w:val="en-US" w:eastAsia="en-GB"/>
        </w:rPr>
        <w:t>Conferences</w:t>
      </w:r>
    </w:p>
    <w:p w:rsidR="00CE25AD" w:rsidRPr="00C7669E" w:rsidRDefault="00CE25AD" w:rsidP="00C7669E">
      <w:pPr>
        <w:pStyle w:val="ListParagraph"/>
        <w:numPr>
          <w:ilvl w:val="0"/>
          <w:numId w:val="11"/>
        </w:numPr>
        <w:rPr>
          <w:rFonts w:cstheme="majorBidi"/>
          <w:lang w:val="en-US" w:eastAsia="en-GB"/>
        </w:rPr>
      </w:pPr>
      <w:r w:rsidRPr="00C7669E">
        <w:rPr>
          <w:rFonts w:cstheme="majorBidi"/>
          <w:lang w:val="en-US" w:eastAsia="en-GB"/>
        </w:rPr>
        <w:t>Reading (research, professional literature)</w:t>
      </w:r>
    </w:p>
    <w:p w:rsidR="00CE25AD" w:rsidRPr="00C7669E" w:rsidRDefault="00CE25AD" w:rsidP="00C7669E">
      <w:pPr>
        <w:pStyle w:val="ListParagraph"/>
        <w:numPr>
          <w:ilvl w:val="0"/>
          <w:numId w:val="11"/>
        </w:numPr>
        <w:rPr>
          <w:rFonts w:cstheme="majorBidi"/>
          <w:lang w:val="en-US" w:eastAsia="en-GB"/>
        </w:rPr>
      </w:pPr>
      <w:r w:rsidRPr="00C7669E">
        <w:rPr>
          <w:rFonts w:cstheme="majorBidi"/>
          <w:lang w:val="en-US" w:eastAsia="en-GB"/>
        </w:rPr>
        <w:t>Recommendations of colleagues</w:t>
      </w:r>
    </w:p>
    <w:p w:rsidR="00CE25AD" w:rsidRPr="00C7669E" w:rsidRDefault="00CE25AD" w:rsidP="00C7669E">
      <w:pPr>
        <w:pStyle w:val="ListParagraph"/>
        <w:numPr>
          <w:ilvl w:val="0"/>
          <w:numId w:val="11"/>
        </w:numPr>
        <w:rPr>
          <w:rFonts w:cstheme="majorBidi"/>
          <w:lang w:val="en-US" w:eastAsia="en-GB"/>
        </w:rPr>
      </w:pPr>
      <w:r w:rsidRPr="00C7669E">
        <w:rPr>
          <w:rFonts w:cstheme="majorBidi"/>
          <w:lang w:val="en-US" w:eastAsia="en-GB"/>
        </w:rPr>
        <w:t xml:space="preserve">Feedback from students </w:t>
      </w:r>
    </w:p>
    <w:p w:rsidR="00CE25AD" w:rsidRPr="00C7669E" w:rsidRDefault="00CE25AD" w:rsidP="00C7669E">
      <w:pPr>
        <w:pStyle w:val="ListParagraph"/>
        <w:numPr>
          <w:ilvl w:val="0"/>
          <w:numId w:val="11"/>
        </w:numPr>
        <w:rPr>
          <w:rFonts w:cstheme="majorBidi"/>
          <w:lang w:val="en-US" w:eastAsia="en-GB"/>
        </w:rPr>
      </w:pPr>
      <w:r w:rsidRPr="00C7669E">
        <w:rPr>
          <w:rFonts w:cstheme="majorBidi"/>
          <w:lang w:val="en-US" w:eastAsia="en-GB"/>
        </w:rPr>
        <w:t>Classroom experience + reflection</w:t>
      </w:r>
    </w:p>
    <w:p w:rsidR="00CE25AD" w:rsidRPr="00CE25AD" w:rsidRDefault="00CE25AD" w:rsidP="00C7669E">
      <w:pPr>
        <w:rPr>
          <w:rFonts w:cstheme="majorBidi"/>
          <w:lang w:val="en-US" w:eastAsia="en-GB"/>
        </w:rPr>
      </w:pPr>
      <w:r w:rsidRPr="00CE25AD">
        <w:rPr>
          <w:rFonts w:cstheme="majorBidi"/>
          <w:lang w:val="en-US" w:eastAsia="en-GB"/>
        </w:rPr>
        <w:t>Professionals learn mainly by reflecting in/on action</w:t>
      </w:r>
      <w:r w:rsidR="00C7669E">
        <w:rPr>
          <w:rFonts w:cstheme="majorBidi"/>
          <w:lang w:val="en-US" w:eastAsia="en-GB"/>
        </w:rPr>
        <w:t>, not</w:t>
      </w:r>
      <w:r w:rsidRPr="00CE25AD">
        <w:rPr>
          <w:rFonts w:cstheme="majorBidi"/>
          <w:lang w:val="en-US" w:eastAsia="en-GB"/>
        </w:rPr>
        <w:t xml:space="preserve"> by applying research-based theories</w:t>
      </w:r>
      <w:r w:rsidR="00C7669E">
        <w:rPr>
          <w:rFonts w:cstheme="majorBidi"/>
          <w:lang w:val="en-US" w:eastAsia="en-GB"/>
        </w:rPr>
        <w:t xml:space="preserve"> </w:t>
      </w:r>
      <w:r w:rsidRPr="00CE25AD">
        <w:rPr>
          <w:rFonts w:cstheme="majorBidi"/>
          <w:lang w:val="en-US" w:eastAsia="en-GB"/>
        </w:rPr>
        <w:t>(Schön, 1983)</w:t>
      </w:r>
    </w:p>
    <w:p w:rsidR="00CE25AD" w:rsidRPr="00CE25AD" w:rsidRDefault="00C7669E" w:rsidP="00C7669E">
      <w:pPr>
        <w:pStyle w:val="NoSpacing"/>
        <w:rPr>
          <w:lang w:eastAsia="en-GB"/>
        </w:rPr>
      </w:pPr>
      <w:r>
        <w:rPr>
          <w:lang w:val="en-US" w:eastAsia="en-GB"/>
        </w:rPr>
        <w:t xml:space="preserve"> </w:t>
      </w:r>
      <w:r w:rsidR="00CE25AD" w:rsidRPr="00CE25AD">
        <w:rPr>
          <w:lang w:val="en-US" w:eastAsia="en-GB"/>
        </w:rPr>
        <w:t>Research-based theory in teaching</w:t>
      </w:r>
    </w:p>
    <w:p w:rsidR="0085332B" w:rsidRDefault="0085332B" w:rsidP="0085332B">
      <w:pPr>
        <w:rPr>
          <w:rFonts w:cstheme="majorBidi"/>
          <w:lang w:eastAsia="en-GB"/>
        </w:rPr>
      </w:pPr>
      <w:r>
        <w:rPr>
          <w:rFonts w:cstheme="majorBidi"/>
          <w:lang w:eastAsia="en-GB"/>
        </w:rPr>
        <w:t xml:space="preserve">It is generally assumed that teachers should learn from the research: </w:t>
      </w:r>
    </w:p>
    <w:p w:rsidR="00CE25AD" w:rsidRPr="00CE25AD" w:rsidRDefault="00CE25AD" w:rsidP="00C7669E">
      <w:pPr>
        <w:rPr>
          <w:rFonts w:cstheme="majorBidi"/>
          <w:lang w:eastAsia="en-GB"/>
        </w:rPr>
      </w:pPr>
      <w:r w:rsidRPr="00CE25AD">
        <w:rPr>
          <w:rFonts w:cstheme="majorBidi"/>
          <w:lang w:eastAsia="en-GB"/>
        </w:rPr>
        <w:t xml:space="preserve">The teaching profession, as with all high-standard professions, needs the best available academic knowledge in order to fulfil its commitments to society… Teachers have to be familiar with the latest knowledge and research about the subject matter. (Niemi, 2008).  </w:t>
      </w:r>
    </w:p>
    <w:p w:rsidR="00CE25AD" w:rsidRPr="00CE25AD" w:rsidRDefault="00CE25AD" w:rsidP="00C7669E">
      <w:pPr>
        <w:pStyle w:val="Heading4"/>
      </w:pPr>
      <w:r w:rsidRPr="00CE25AD">
        <w:rPr>
          <w:lang w:val="en-US"/>
        </w:rPr>
        <w:t>The research literature in teacher education</w:t>
      </w:r>
    </w:p>
    <w:p w:rsidR="00CE25AD" w:rsidRPr="00CE25AD" w:rsidRDefault="00CE25AD" w:rsidP="00C7669E">
      <w:pPr>
        <w:rPr>
          <w:rFonts w:cstheme="majorBidi"/>
          <w:lang w:eastAsia="en-GB"/>
        </w:rPr>
      </w:pPr>
      <w:r w:rsidRPr="00CE25AD">
        <w:rPr>
          <w:rFonts w:cstheme="majorBidi"/>
          <w:lang w:eastAsia="en-GB"/>
        </w:rPr>
        <w:t>“The goal of this introductory course is to help practicing and prospective teachers to understand and explore the complex … world of second language acquisition. Through readings, critical analyses, in</w:t>
      </w:r>
      <w:r w:rsidRPr="00CE25AD">
        <w:rPr>
          <w:rFonts w:ascii="Cambria Math" w:hAnsi="Cambria Math" w:cs="Cambria Math"/>
          <w:lang w:eastAsia="en-GB"/>
        </w:rPr>
        <w:t>‐</w:t>
      </w:r>
      <w:r w:rsidRPr="00CE25AD">
        <w:rPr>
          <w:rFonts w:cstheme="majorBidi"/>
          <w:lang w:eastAsia="en-GB"/>
        </w:rPr>
        <w:t>class and online discussions, students will be able to foster their beliefs and understandings of theories of second language acquisition. Students will critically examine foundational theories and research perspectives in the field of second language acquisition (SLA)…”</w:t>
      </w:r>
      <w:r w:rsidR="0085332B">
        <w:rPr>
          <w:rFonts w:cstheme="majorBidi"/>
          <w:lang w:eastAsia="en-GB"/>
        </w:rPr>
        <w:t xml:space="preserve"> </w:t>
      </w:r>
      <w:r w:rsidRPr="00CE25AD">
        <w:rPr>
          <w:rFonts w:cstheme="majorBidi"/>
          <w:lang w:val="en-US" w:eastAsia="en-GB"/>
        </w:rPr>
        <w:t>(Second Language Acquisition, Course syllabus, University of Maryland,  2009)</w:t>
      </w:r>
    </w:p>
    <w:p w:rsidR="00CE25AD" w:rsidRPr="00CE25AD" w:rsidRDefault="00CE25AD" w:rsidP="00C7669E">
      <w:pPr>
        <w:pStyle w:val="Heading4"/>
        <w:rPr>
          <w:lang w:val="en-US"/>
        </w:rPr>
      </w:pPr>
      <w:r w:rsidRPr="00CE25AD">
        <w:rPr>
          <w:lang w:val="en-US"/>
        </w:rPr>
        <w:t>And the teachers themselves?</w:t>
      </w:r>
    </w:p>
    <w:p w:rsidR="00CE25AD" w:rsidRPr="00CE25AD" w:rsidRDefault="00CE25AD" w:rsidP="00CE25AD">
      <w:pPr>
        <w:rPr>
          <w:rFonts w:cstheme="majorBidi"/>
          <w:lang w:val="en-US" w:eastAsia="en-GB"/>
        </w:rPr>
      </w:pPr>
      <w:r w:rsidRPr="00CE25AD">
        <w:rPr>
          <w:rFonts w:cstheme="majorBidi"/>
          <w:lang w:val="en-US" w:eastAsia="en-GB"/>
        </w:rPr>
        <w:t>Most teachers do not read the research literature very often, if at all.</w:t>
      </w:r>
    </w:p>
    <w:p w:rsidR="00CE25AD" w:rsidRPr="00CE25AD" w:rsidRDefault="00CE25AD" w:rsidP="00C7669E">
      <w:pPr>
        <w:rPr>
          <w:rFonts w:cstheme="majorBidi"/>
          <w:lang w:val="en-US" w:eastAsia="en-GB"/>
        </w:rPr>
      </w:pPr>
      <w:r w:rsidRPr="00CE25AD">
        <w:rPr>
          <w:rFonts w:cstheme="majorBidi"/>
          <w:lang w:val="en-US" w:eastAsia="en-GB"/>
        </w:rPr>
        <w:t>Reasons: I don’t have the time</w:t>
      </w:r>
      <w:r w:rsidR="00C7669E">
        <w:rPr>
          <w:rFonts w:cstheme="majorBidi"/>
          <w:lang w:val="en-US" w:eastAsia="en-GB"/>
        </w:rPr>
        <w:t xml:space="preserve">; </w:t>
      </w:r>
      <w:r w:rsidRPr="00CE25AD">
        <w:rPr>
          <w:rFonts w:cstheme="majorBidi"/>
          <w:lang w:val="en-US" w:eastAsia="en-GB"/>
        </w:rPr>
        <w:t>I don’t have access</w:t>
      </w:r>
      <w:r w:rsidR="00C7669E">
        <w:rPr>
          <w:rFonts w:cstheme="majorBidi"/>
          <w:lang w:val="en-US" w:eastAsia="en-GB"/>
        </w:rPr>
        <w:t>; i</w:t>
      </w:r>
      <w:r w:rsidRPr="00CE25AD">
        <w:rPr>
          <w:rFonts w:cstheme="majorBidi"/>
          <w:lang w:val="en-US" w:eastAsia="en-GB"/>
        </w:rPr>
        <w:t>t’s not of practical help</w:t>
      </w:r>
      <w:r w:rsidR="00C7669E">
        <w:rPr>
          <w:rFonts w:cstheme="majorBidi"/>
          <w:lang w:val="en-US" w:eastAsia="en-GB"/>
        </w:rPr>
        <w:t>; i</w:t>
      </w:r>
      <w:r w:rsidRPr="00CE25AD">
        <w:rPr>
          <w:rFonts w:cstheme="majorBidi"/>
          <w:lang w:val="en-US" w:eastAsia="en-GB"/>
        </w:rPr>
        <w:t>t’s difficult to understand</w:t>
      </w:r>
      <w:r w:rsidR="00C7669E">
        <w:rPr>
          <w:rFonts w:cstheme="majorBidi"/>
          <w:lang w:val="en-US" w:eastAsia="en-GB"/>
        </w:rPr>
        <w:t xml:space="preserve"> (</w:t>
      </w:r>
      <w:r w:rsidRPr="00CE25AD">
        <w:rPr>
          <w:rFonts w:cstheme="majorBidi"/>
          <w:lang w:val="en-US" w:eastAsia="en-GB"/>
        </w:rPr>
        <w:t>(Borg, 2009)</w:t>
      </w:r>
      <w:r w:rsidR="00C7669E">
        <w:rPr>
          <w:rFonts w:cstheme="majorBidi"/>
          <w:lang w:val="en-US" w:eastAsia="en-GB"/>
        </w:rPr>
        <w:t>.</w:t>
      </w:r>
    </w:p>
    <w:p w:rsidR="00CE25AD" w:rsidRPr="00CE25AD" w:rsidRDefault="00CE25AD" w:rsidP="00C7669E">
      <w:pPr>
        <w:pStyle w:val="Heading4"/>
        <w:rPr>
          <w:lang w:val="en-US"/>
        </w:rPr>
      </w:pPr>
      <w:r w:rsidRPr="00CE25AD">
        <w:rPr>
          <w:lang w:val="en-US"/>
        </w:rPr>
        <w:t>The teacher as researcher</w:t>
      </w:r>
    </w:p>
    <w:p w:rsidR="00CE25AD" w:rsidRPr="00CE25AD" w:rsidRDefault="00CE25AD" w:rsidP="00C7669E">
      <w:pPr>
        <w:rPr>
          <w:rFonts w:cstheme="majorBidi"/>
          <w:lang w:val="en-US" w:eastAsia="en-GB"/>
        </w:rPr>
      </w:pPr>
      <w:r w:rsidRPr="00CE25AD">
        <w:rPr>
          <w:rFonts w:cstheme="majorBidi"/>
          <w:lang w:val="en-US" w:eastAsia="en-GB"/>
        </w:rPr>
        <w:t>Lawrence Stenhouse</w:t>
      </w:r>
      <w:r w:rsidR="00C7669E">
        <w:rPr>
          <w:rFonts w:cstheme="majorBidi"/>
          <w:lang w:val="en-US" w:eastAsia="en-GB"/>
        </w:rPr>
        <w:t xml:space="preserve"> </w:t>
      </w:r>
      <w:r w:rsidRPr="00CE25AD">
        <w:rPr>
          <w:rFonts w:cstheme="majorBidi"/>
          <w:lang w:eastAsia="en-GB"/>
        </w:rPr>
        <w:t>(Hopkins &amp; Rud</w:t>
      </w:r>
      <w:r w:rsidR="00C7669E">
        <w:rPr>
          <w:rFonts w:cstheme="majorBidi"/>
          <w:lang w:eastAsia="en-GB"/>
        </w:rPr>
        <w:t xml:space="preserve">duck, 1985): </w:t>
      </w:r>
      <w:r w:rsidRPr="00CE25AD">
        <w:rPr>
          <w:rFonts w:cstheme="majorBidi"/>
          <w:lang w:val="en-US" w:eastAsia="en-GB"/>
        </w:rPr>
        <w:t>Research as ‘disciplined enquiry made public’</w:t>
      </w:r>
      <w:r w:rsidR="00C7669E">
        <w:rPr>
          <w:rFonts w:cstheme="majorBidi"/>
          <w:lang w:val="en-US" w:eastAsia="en-GB"/>
        </w:rPr>
        <w:t xml:space="preserve">. Recommended ‘action research’. </w:t>
      </w:r>
    </w:p>
    <w:p w:rsidR="00CE25AD" w:rsidRPr="00CE25AD" w:rsidRDefault="00CE25AD" w:rsidP="006A0F2C">
      <w:pPr>
        <w:rPr>
          <w:rFonts w:cstheme="majorBidi"/>
          <w:lang w:val="en-US" w:eastAsia="en-GB"/>
        </w:rPr>
      </w:pPr>
      <w:r w:rsidRPr="00CE25AD">
        <w:rPr>
          <w:rFonts w:cstheme="majorBidi"/>
          <w:lang w:val="en-US" w:eastAsia="en-GB"/>
        </w:rPr>
        <w:t>But</w:t>
      </w:r>
      <w:r w:rsidR="00C7669E">
        <w:rPr>
          <w:rFonts w:cstheme="majorBidi"/>
          <w:lang w:val="en-US" w:eastAsia="en-GB"/>
        </w:rPr>
        <w:t xml:space="preserve"> i</w:t>
      </w:r>
      <w:r w:rsidRPr="00CE25AD">
        <w:rPr>
          <w:rFonts w:cstheme="majorBidi"/>
          <w:lang w:val="en-US" w:eastAsia="en-GB"/>
        </w:rPr>
        <w:t>t hasn’t happened</w:t>
      </w:r>
      <w:r w:rsidR="00C7669E">
        <w:rPr>
          <w:rFonts w:cstheme="majorBidi"/>
          <w:lang w:val="en-US" w:eastAsia="en-GB"/>
        </w:rPr>
        <w:t>.</w:t>
      </w:r>
      <w:r w:rsidR="009D206E">
        <w:rPr>
          <w:rFonts w:cstheme="majorBidi"/>
          <w:lang w:val="en-US" w:eastAsia="en-GB"/>
        </w:rPr>
        <w:t xml:space="preserve"> Various other options, e.g. ‘exploratory practice’ (</w:t>
      </w:r>
      <w:r w:rsidR="00D763DD">
        <w:rPr>
          <w:rFonts w:cstheme="majorBidi"/>
          <w:lang w:val="en-US" w:eastAsia="en-GB"/>
        </w:rPr>
        <w:t>Allwright, 2005)</w:t>
      </w:r>
      <w:r w:rsidR="008C462B">
        <w:rPr>
          <w:rFonts w:cstheme="majorBidi"/>
          <w:lang w:val="en-US" w:eastAsia="en-GB"/>
        </w:rPr>
        <w:t xml:space="preserve"> – also</w:t>
      </w:r>
      <w:r w:rsidR="006A0F2C">
        <w:rPr>
          <w:rFonts w:cstheme="majorBidi"/>
          <w:lang w:val="en-US" w:eastAsia="en-GB"/>
        </w:rPr>
        <w:t xml:space="preserve"> – hasn’t happened. </w:t>
      </w:r>
    </w:p>
    <w:p w:rsidR="00CE25AD" w:rsidRPr="00CE25AD" w:rsidRDefault="00CE25AD" w:rsidP="00C7669E">
      <w:pPr>
        <w:pStyle w:val="NoSpacing"/>
        <w:rPr>
          <w:lang w:eastAsia="en-GB"/>
        </w:rPr>
      </w:pPr>
      <w:r w:rsidRPr="00CE25AD">
        <w:rPr>
          <w:lang w:val="en-US" w:eastAsia="en-GB"/>
        </w:rPr>
        <w:tab/>
        <w:t>Interim summary</w:t>
      </w:r>
    </w:p>
    <w:p w:rsidR="00CE25AD" w:rsidRPr="00CE25AD" w:rsidRDefault="00CE25AD" w:rsidP="00CE25AD">
      <w:pPr>
        <w:rPr>
          <w:rFonts w:cstheme="majorBidi"/>
          <w:lang w:val="en-US" w:eastAsia="en-GB"/>
        </w:rPr>
      </w:pPr>
      <w:r w:rsidRPr="00CE25AD">
        <w:rPr>
          <w:rFonts w:cstheme="majorBidi"/>
          <w:lang w:val="en-US" w:eastAsia="en-GB"/>
        </w:rPr>
        <w:t xml:space="preserve">Research-based theory is not seen by most practising teachers as a central or essential contributor to professional knowledge. </w:t>
      </w:r>
    </w:p>
    <w:p w:rsidR="00CE25AD" w:rsidRPr="00CE25AD" w:rsidRDefault="00CE25AD" w:rsidP="00CE25AD">
      <w:pPr>
        <w:rPr>
          <w:rFonts w:cstheme="majorBidi"/>
          <w:lang w:eastAsia="en-GB"/>
        </w:rPr>
      </w:pPr>
      <w:r w:rsidRPr="00CE25AD">
        <w:rPr>
          <w:rFonts w:cstheme="majorBidi"/>
          <w:lang w:val="en-US" w:eastAsia="en-GB"/>
        </w:rPr>
        <w:t>Teachers learn mainly from reflection on experience.</w:t>
      </w:r>
    </w:p>
    <w:p w:rsidR="00CE25AD" w:rsidRPr="00CE25AD" w:rsidRDefault="00CE25AD" w:rsidP="00CE25AD">
      <w:pPr>
        <w:rPr>
          <w:rFonts w:cstheme="majorBidi"/>
          <w:lang w:val="en-US" w:eastAsia="en-GB"/>
        </w:rPr>
      </w:pPr>
      <w:r w:rsidRPr="00CE25AD">
        <w:rPr>
          <w:rFonts w:cstheme="majorBidi"/>
          <w:lang w:val="en-US" w:eastAsia="en-GB"/>
        </w:rPr>
        <w:t>Teachers do not usually do research themselves.</w:t>
      </w:r>
    </w:p>
    <w:p w:rsidR="00CE25AD" w:rsidRDefault="00CE25AD" w:rsidP="008C462B">
      <w:pPr>
        <w:rPr>
          <w:rFonts w:cstheme="majorBidi"/>
          <w:lang w:val="en-US" w:eastAsia="en-GB"/>
        </w:rPr>
      </w:pPr>
      <w:r w:rsidRPr="00CE25AD">
        <w:rPr>
          <w:rFonts w:cstheme="majorBidi"/>
          <w:lang w:val="en-US" w:eastAsia="en-GB"/>
        </w:rPr>
        <w:t xml:space="preserve">But </w:t>
      </w:r>
      <w:r w:rsidR="008C462B">
        <w:rPr>
          <w:rFonts w:cstheme="majorBidi"/>
          <w:lang w:val="en-US" w:eastAsia="en-GB"/>
        </w:rPr>
        <w:t>the study of research</w:t>
      </w:r>
      <w:r w:rsidRPr="00CE25AD">
        <w:rPr>
          <w:rFonts w:cstheme="majorBidi"/>
          <w:lang w:val="en-US" w:eastAsia="en-GB"/>
        </w:rPr>
        <w:t xml:space="preserve"> continues to be included in teacher courses and</w:t>
      </w:r>
      <w:r w:rsidR="008C462B">
        <w:rPr>
          <w:rFonts w:cstheme="majorBidi"/>
          <w:lang w:val="en-US" w:eastAsia="en-GB"/>
        </w:rPr>
        <w:t xml:space="preserve"> is </w:t>
      </w:r>
      <w:r w:rsidRPr="00CE25AD">
        <w:rPr>
          <w:rFonts w:cstheme="majorBidi"/>
          <w:lang w:val="en-US" w:eastAsia="en-GB"/>
        </w:rPr>
        <w:t xml:space="preserve"> prominent in the professional literature.</w:t>
      </w:r>
      <w:r w:rsidR="009E0358">
        <w:rPr>
          <w:rFonts w:cstheme="majorBidi"/>
          <w:lang w:val="en-US" w:eastAsia="en-GB"/>
        </w:rPr>
        <w:t xml:space="preserve"> </w:t>
      </w:r>
    </w:p>
    <w:p w:rsidR="009E0358" w:rsidRPr="00CE25AD" w:rsidRDefault="009E0358" w:rsidP="009E0358">
      <w:pPr>
        <w:rPr>
          <w:rFonts w:cstheme="majorBidi"/>
          <w:lang w:val="en-US" w:eastAsia="en-GB"/>
        </w:rPr>
      </w:pPr>
      <w:bookmarkStart w:id="0" w:name="_GoBack"/>
      <w:r>
        <w:rPr>
          <w:rFonts w:cstheme="majorBidi"/>
          <w:lang w:val="en-US" w:eastAsia="en-GB"/>
        </w:rPr>
        <w:t>There is a trend towards ‘academicization’ of the profession (e.g. development of TESOL Quarterly since its inception (Ellis, 2010))</w:t>
      </w:r>
    </w:p>
    <w:bookmarkEnd w:id="0"/>
    <w:p w:rsidR="00CE25AD" w:rsidRPr="008C462B" w:rsidRDefault="00CE25AD" w:rsidP="00C7669E">
      <w:pPr>
        <w:pStyle w:val="Heading4"/>
        <w:rPr>
          <w:b w:val="0"/>
          <w:bCs w:val="0"/>
        </w:rPr>
      </w:pPr>
      <w:r w:rsidRPr="008C462B">
        <w:rPr>
          <w:b w:val="0"/>
          <w:bCs w:val="0"/>
          <w:lang w:val="en-US"/>
        </w:rPr>
        <w:lastRenderedPageBreak/>
        <w:t>Where do we go from here?</w:t>
      </w:r>
      <w:r w:rsidR="008C462B">
        <w:rPr>
          <w:b w:val="0"/>
          <w:bCs w:val="0"/>
          <w:lang w:val="en-US"/>
        </w:rPr>
        <w:t xml:space="preserve">  Some suggestions follow.</w:t>
      </w:r>
    </w:p>
    <w:p w:rsidR="00C7669E" w:rsidRDefault="00C7669E" w:rsidP="00C14110">
      <w:pPr>
        <w:rPr>
          <w:rFonts w:cstheme="majorBidi"/>
          <w:b/>
          <w:bCs/>
          <w:lang w:val="en-US" w:eastAsia="en-GB"/>
        </w:rPr>
      </w:pPr>
    </w:p>
    <w:p w:rsidR="00CE25AD" w:rsidRPr="00CE25AD" w:rsidRDefault="00CE25AD" w:rsidP="00C14110">
      <w:pPr>
        <w:pStyle w:val="NoSpacing"/>
        <w:rPr>
          <w:lang w:val="en-US" w:eastAsia="en-GB"/>
        </w:rPr>
      </w:pPr>
      <w:r w:rsidRPr="00CE25AD">
        <w:rPr>
          <w:lang w:val="en-US" w:eastAsia="en-GB"/>
        </w:rPr>
        <w:t>1. A substantial contribution</w:t>
      </w:r>
    </w:p>
    <w:p w:rsidR="00CE25AD" w:rsidRPr="00CE25AD" w:rsidRDefault="00CE25AD" w:rsidP="00F85EAD">
      <w:pPr>
        <w:pStyle w:val="Heading4"/>
        <w:rPr>
          <w:lang w:val="en-US"/>
        </w:rPr>
      </w:pPr>
      <w:r w:rsidRPr="00CE25AD">
        <w:rPr>
          <w:lang w:val="en-US"/>
        </w:rPr>
        <w:t>Different types of research-based literature:</w:t>
      </w:r>
    </w:p>
    <w:p w:rsidR="00CE25AD" w:rsidRPr="00C14110" w:rsidRDefault="00CE25AD" w:rsidP="00C14110">
      <w:pPr>
        <w:pStyle w:val="ListParagraph"/>
        <w:numPr>
          <w:ilvl w:val="0"/>
          <w:numId w:val="13"/>
        </w:numPr>
        <w:rPr>
          <w:rFonts w:cstheme="majorBidi"/>
          <w:lang w:val="en-US" w:eastAsia="en-GB"/>
        </w:rPr>
      </w:pPr>
      <w:r w:rsidRPr="00C14110">
        <w:rPr>
          <w:rFonts w:cstheme="majorBidi"/>
          <w:lang w:val="en-US" w:eastAsia="en-GB"/>
        </w:rPr>
        <w:t xml:space="preserve">Original empirical research </w:t>
      </w:r>
    </w:p>
    <w:p w:rsidR="00CE25AD" w:rsidRPr="00C14110" w:rsidRDefault="00CE25AD" w:rsidP="00C14110">
      <w:pPr>
        <w:pStyle w:val="ListParagraph"/>
        <w:numPr>
          <w:ilvl w:val="0"/>
          <w:numId w:val="13"/>
        </w:numPr>
        <w:rPr>
          <w:rFonts w:cstheme="majorBidi"/>
          <w:lang w:val="en-US" w:eastAsia="en-GB"/>
        </w:rPr>
      </w:pPr>
      <w:r w:rsidRPr="00C14110">
        <w:rPr>
          <w:rFonts w:cstheme="majorBidi"/>
          <w:lang w:val="en-US" w:eastAsia="en-GB"/>
        </w:rPr>
        <w:t>Overviews / meta-analyses</w:t>
      </w:r>
    </w:p>
    <w:p w:rsidR="00CE25AD" w:rsidRPr="00C14110" w:rsidRDefault="00CE25AD" w:rsidP="00C14110">
      <w:pPr>
        <w:pStyle w:val="ListParagraph"/>
        <w:numPr>
          <w:ilvl w:val="0"/>
          <w:numId w:val="13"/>
        </w:numPr>
        <w:rPr>
          <w:rFonts w:cstheme="majorBidi"/>
          <w:lang w:val="en-US" w:eastAsia="en-GB"/>
        </w:rPr>
      </w:pPr>
      <w:r w:rsidRPr="00C14110">
        <w:rPr>
          <w:rFonts w:cstheme="majorBidi"/>
          <w:lang w:val="en-US" w:eastAsia="en-GB"/>
        </w:rPr>
        <w:t>Theory, drawing on research evidence</w:t>
      </w:r>
    </w:p>
    <w:p w:rsidR="00CE25AD" w:rsidRPr="00CE25AD" w:rsidRDefault="00CE25AD" w:rsidP="00C14110">
      <w:pPr>
        <w:rPr>
          <w:rFonts w:cstheme="majorBidi"/>
          <w:lang w:val="en-US" w:eastAsia="en-GB"/>
        </w:rPr>
      </w:pPr>
      <w:r w:rsidRPr="00CE25AD">
        <w:rPr>
          <w:rFonts w:cstheme="majorBidi"/>
          <w:lang w:val="en-US" w:eastAsia="en-GB"/>
        </w:rPr>
        <w:t xml:space="preserve">Research produces </w:t>
      </w:r>
      <w:r w:rsidRPr="00CE25AD">
        <w:rPr>
          <w:rFonts w:cstheme="majorBidi"/>
          <w:b/>
          <w:bCs/>
          <w:lang w:val="en-US" w:eastAsia="en-GB"/>
        </w:rPr>
        <w:t xml:space="preserve">evidence, </w:t>
      </w:r>
      <w:r w:rsidRPr="00CE25AD">
        <w:rPr>
          <w:rFonts w:cstheme="majorBidi"/>
          <w:lang w:val="en-US" w:eastAsia="en-GB"/>
        </w:rPr>
        <w:t>that can be used to create practical principles for teaching.</w:t>
      </w:r>
      <w:r w:rsidR="00C14110">
        <w:rPr>
          <w:rFonts w:cstheme="majorBidi"/>
          <w:lang w:val="en-US" w:eastAsia="en-GB"/>
        </w:rPr>
        <w:t xml:space="preserve"> </w:t>
      </w:r>
      <w:r w:rsidRPr="00CE25AD">
        <w:rPr>
          <w:rFonts w:cstheme="majorBidi"/>
          <w:lang w:val="en-US" w:eastAsia="en-GB"/>
        </w:rPr>
        <w:t>May provide new insights / information that hadn’t occurred to us</w:t>
      </w:r>
      <w:r w:rsidR="00C14110">
        <w:rPr>
          <w:rFonts w:cstheme="majorBidi"/>
          <w:lang w:val="en-US" w:eastAsia="en-GB"/>
        </w:rPr>
        <w:t xml:space="preserve">.  </w:t>
      </w:r>
      <w:r w:rsidRPr="00CE25AD">
        <w:rPr>
          <w:rFonts w:cstheme="majorBidi"/>
          <w:lang w:val="en-US" w:eastAsia="en-GB"/>
        </w:rPr>
        <w:t>May contradict comfortable, but inaccurate, assumptions</w:t>
      </w:r>
      <w:r w:rsidR="00C14110">
        <w:rPr>
          <w:rFonts w:cstheme="majorBidi"/>
          <w:lang w:val="en-US" w:eastAsia="en-GB"/>
        </w:rPr>
        <w:t xml:space="preserve">. </w:t>
      </w:r>
      <w:r w:rsidRPr="00CE25AD">
        <w:rPr>
          <w:rFonts w:cstheme="majorBidi"/>
          <w:lang w:val="en-US" w:eastAsia="en-GB"/>
        </w:rPr>
        <w:t>May confirm our own intuitions</w:t>
      </w:r>
    </w:p>
    <w:p w:rsidR="00CE25AD" w:rsidRPr="00F85EAD" w:rsidRDefault="00CE25AD" w:rsidP="00F85EAD">
      <w:pPr>
        <w:rPr>
          <w:u w:val="single"/>
        </w:rPr>
      </w:pPr>
      <w:r w:rsidRPr="00F85EAD">
        <w:rPr>
          <w:u w:val="single"/>
          <w:lang w:val="en-US"/>
        </w:rPr>
        <w:t>Examp</w:t>
      </w:r>
      <w:r w:rsidRPr="0085332B">
        <w:rPr>
          <w:rStyle w:val="Heading4Char"/>
          <w:rFonts w:eastAsiaTheme="minorHAnsi"/>
          <w:b w:val="0"/>
          <w:bCs w:val="0"/>
          <w:u w:val="single"/>
        </w:rPr>
        <w:t>l</w:t>
      </w:r>
      <w:r w:rsidRPr="00F85EAD">
        <w:rPr>
          <w:u w:val="single"/>
          <w:lang w:val="en-US"/>
        </w:rPr>
        <w:t xml:space="preserve">e 1 </w:t>
      </w:r>
    </w:p>
    <w:p w:rsidR="00CE25AD" w:rsidRPr="00CE25AD" w:rsidRDefault="00CE25AD" w:rsidP="00CE25AD">
      <w:pPr>
        <w:rPr>
          <w:rFonts w:cstheme="majorBidi"/>
          <w:lang w:eastAsia="en-GB"/>
        </w:rPr>
      </w:pPr>
      <w:r w:rsidRPr="00CE25AD">
        <w:rPr>
          <w:rFonts w:cstheme="majorBidi"/>
          <w:lang w:val="en-US" w:eastAsia="en-GB"/>
        </w:rPr>
        <w:t>Incidental vocabulary acquisition from reading</w:t>
      </w:r>
    </w:p>
    <w:p w:rsidR="00C14110" w:rsidRPr="00C14110" w:rsidRDefault="00CE25AD" w:rsidP="00A239E8">
      <w:pPr>
        <w:rPr>
          <w:rFonts w:cstheme="majorBidi"/>
        </w:rPr>
      </w:pPr>
      <w:r w:rsidRPr="00CE25AD">
        <w:rPr>
          <w:rFonts w:cstheme="majorBidi"/>
          <w:lang w:val="en-US" w:eastAsia="en-GB"/>
        </w:rPr>
        <w:t xml:space="preserve">Overwhelming evidence </w:t>
      </w:r>
      <w:r w:rsidRPr="00C14110">
        <w:rPr>
          <w:rFonts w:cstheme="majorBidi"/>
          <w:lang w:val="en-US" w:eastAsia="en-GB"/>
        </w:rPr>
        <w:t>that in most ELT contexts incidental</w:t>
      </w:r>
      <w:r w:rsidRPr="00CE25AD">
        <w:rPr>
          <w:rFonts w:cstheme="majorBidi"/>
          <w:lang w:val="en-US" w:eastAsia="en-GB"/>
        </w:rPr>
        <w:t xml:space="preserve"> learning of vocabulary on its own through reading will not lead to satisfactory</w:t>
      </w:r>
      <w:r w:rsidR="00C14110">
        <w:rPr>
          <w:rFonts w:cstheme="majorBidi"/>
          <w:lang w:val="en-US" w:eastAsia="en-GB"/>
        </w:rPr>
        <w:t xml:space="preserve"> levels of vocabulary knowledge </w:t>
      </w:r>
      <w:r w:rsidRPr="00CE25AD">
        <w:rPr>
          <w:rFonts w:cstheme="majorBidi"/>
          <w:lang w:eastAsia="en-GB"/>
        </w:rPr>
        <w:t>(</w:t>
      </w:r>
      <w:r w:rsidR="00C14110" w:rsidRPr="00C14110">
        <w:rPr>
          <w:rFonts w:cstheme="majorBidi"/>
        </w:rPr>
        <w:t>Cobb, 2007; Laufer, 2003, 2005, 2009; Pigada &amp; Schmitt, 2006; Schmitt &amp; Sonbul, 2010; Waring &amp; Taka</w:t>
      </w:r>
      <w:r w:rsidR="00A239E8">
        <w:rPr>
          <w:rFonts w:cstheme="majorBidi"/>
        </w:rPr>
        <w:t>h</w:t>
      </w:r>
      <w:r w:rsidR="00C14110" w:rsidRPr="00C14110">
        <w:rPr>
          <w:rFonts w:cstheme="majorBidi"/>
        </w:rPr>
        <w:t>i, 2003; Zahar, Cobb &amp; Spada, 2006…)</w:t>
      </w:r>
    </w:p>
    <w:p w:rsidR="00CE25AD" w:rsidRPr="00CE25AD" w:rsidRDefault="00CE25AD" w:rsidP="00CE25AD">
      <w:pPr>
        <w:rPr>
          <w:rFonts w:cstheme="majorBidi"/>
          <w:lang w:eastAsia="en-GB"/>
        </w:rPr>
      </w:pPr>
      <w:r w:rsidRPr="00CE25AD">
        <w:rPr>
          <w:rFonts w:cstheme="majorBidi"/>
          <w:lang w:eastAsia="en-GB"/>
        </w:rPr>
        <w:sym w:font="Symbol" w:char="F0AE"/>
      </w:r>
      <w:r w:rsidRPr="00CE25AD">
        <w:rPr>
          <w:rFonts w:cstheme="majorBidi"/>
          <w:lang w:eastAsia="en-GB"/>
        </w:rPr>
        <w:t xml:space="preserve"> We need to include deliberate, focused vocabulary-learning activities in materials / lessons.</w:t>
      </w:r>
    </w:p>
    <w:p w:rsidR="00CE25AD" w:rsidRPr="00F85EAD" w:rsidRDefault="00CE25AD" w:rsidP="00F85EAD">
      <w:pPr>
        <w:rPr>
          <w:u w:val="single"/>
        </w:rPr>
      </w:pPr>
      <w:r w:rsidRPr="00F85EAD">
        <w:rPr>
          <w:u w:val="single"/>
        </w:rPr>
        <w:t>Example 2</w:t>
      </w:r>
    </w:p>
    <w:p w:rsidR="00CE25AD" w:rsidRPr="00CE25AD" w:rsidRDefault="00CE25AD" w:rsidP="00CE25AD">
      <w:pPr>
        <w:rPr>
          <w:rFonts w:cstheme="majorBidi"/>
          <w:lang w:val="en-US" w:eastAsia="en-GB"/>
        </w:rPr>
      </w:pPr>
      <w:r w:rsidRPr="00CE25AD">
        <w:rPr>
          <w:rFonts w:cstheme="majorBidi"/>
          <w:lang w:val="en-US" w:eastAsia="en-GB"/>
        </w:rPr>
        <w:t>Semantic sets</w:t>
      </w:r>
    </w:p>
    <w:p w:rsidR="00CE25AD" w:rsidRPr="00CE25AD" w:rsidRDefault="00CE25AD" w:rsidP="00DF6D28">
      <w:pPr>
        <w:rPr>
          <w:rFonts w:cstheme="majorBidi"/>
          <w:lang w:val="en-US" w:eastAsia="en-GB"/>
        </w:rPr>
      </w:pPr>
      <w:r w:rsidRPr="00CE25AD">
        <w:rPr>
          <w:rFonts w:cstheme="majorBidi"/>
          <w:lang w:val="en-US" w:eastAsia="en-GB"/>
        </w:rPr>
        <w:t xml:space="preserve"> Teaching new items in semantic sets </w:t>
      </w:r>
      <w:r w:rsidR="00DF6D28">
        <w:rPr>
          <w:rFonts w:cstheme="majorBidi"/>
          <w:lang w:val="en-US" w:eastAsia="en-GB"/>
        </w:rPr>
        <w:t xml:space="preserve">(e.g. a set of names of animals, or parts of the body)  together, </w:t>
      </w:r>
      <w:r w:rsidRPr="00CE25AD">
        <w:rPr>
          <w:rFonts w:cstheme="majorBidi"/>
          <w:lang w:val="en-US" w:eastAsia="en-GB"/>
        </w:rPr>
        <w:t xml:space="preserve">does not result in optimal learning </w:t>
      </w:r>
      <w:r w:rsidR="00C14110">
        <w:rPr>
          <w:rFonts w:cstheme="majorBidi"/>
          <w:lang w:val="en-US" w:eastAsia="en-GB"/>
        </w:rPr>
        <w:t>(</w:t>
      </w:r>
      <w:r w:rsidR="00C14110" w:rsidRPr="00C14110">
        <w:rPr>
          <w:rFonts w:cstheme="majorBidi"/>
          <w:lang w:val="en-US" w:eastAsia="en-GB"/>
        </w:rPr>
        <w:t>Erten &amp; Tekin, 2008; Tinkham, 1997; Papathanasiou, 2009; Waring, 2008</w:t>
      </w:r>
      <w:r w:rsidR="00C14110">
        <w:rPr>
          <w:rFonts w:cstheme="majorBidi"/>
          <w:lang w:val="en-US" w:eastAsia="en-GB"/>
        </w:rPr>
        <w:t>).</w:t>
      </w:r>
    </w:p>
    <w:p w:rsidR="00CE25AD" w:rsidRPr="00CE25AD" w:rsidRDefault="00CE25AD" w:rsidP="00CE25AD">
      <w:pPr>
        <w:rPr>
          <w:rFonts w:cstheme="majorBidi"/>
          <w:lang w:eastAsia="en-GB"/>
        </w:rPr>
      </w:pPr>
      <w:r w:rsidRPr="00CE25AD">
        <w:rPr>
          <w:rFonts w:cstheme="majorBidi"/>
          <w:lang w:val="en-US" w:eastAsia="en-GB"/>
        </w:rPr>
        <w:sym w:font="Symbol" w:char="F0AE"/>
      </w:r>
      <w:r w:rsidRPr="00CE25AD">
        <w:rPr>
          <w:rFonts w:cstheme="majorBidi"/>
          <w:lang w:val="en-US" w:eastAsia="en-GB"/>
        </w:rPr>
        <w:t xml:space="preserve"> New items should be taught in syntactic rather than paradigmatic contexts. </w:t>
      </w:r>
    </w:p>
    <w:p w:rsidR="00CE25AD" w:rsidRPr="00F85EAD" w:rsidRDefault="00F85EAD" w:rsidP="00F85EAD">
      <w:pPr>
        <w:rPr>
          <w:rFonts w:cstheme="majorBidi"/>
          <w:lang w:val="en-US" w:eastAsia="en-GB"/>
        </w:rPr>
      </w:pPr>
      <w:r>
        <w:rPr>
          <w:u w:val="single"/>
          <w:lang w:val="en-US"/>
        </w:rPr>
        <w:t>Example 3</w:t>
      </w:r>
      <w:r w:rsidR="00CE25AD" w:rsidRPr="00F85EAD">
        <w:rPr>
          <w:rFonts w:cstheme="majorBidi"/>
          <w:lang w:val="en-US" w:eastAsia="en-GB"/>
        </w:rPr>
        <w:t xml:space="preserve"> </w:t>
      </w:r>
    </w:p>
    <w:p w:rsidR="00CE25AD" w:rsidRPr="00CE25AD" w:rsidRDefault="00CE25AD" w:rsidP="00CE25AD">
      <w:pPr>
        <w:rPr>
          <w:rFonts w:cstheme="majorBidi"/>
          <w:lang w:val="en-US" w:eastAsia="en-GB"/>
        </w:rPr>
      </w:pPr>
      <w:r w:rsidRPr="00CE25AD">
        <w:rPr>
          <w:rFonts w:cstheme="majorBidi"/>
          <w:lang w:val="en-US" w:eastAsia="en-GB"/>
        </w:rPr>
        <w:t>Corrective feedback:</w:t>
      </w:r>
    </w:p>
    <w:p w:rsidR="00CE25AD" w:rsidRPr="00CE25AD" w:rsidRDefault="00CE25AD" w:rsidP="00DF6D28">
      <w:pPr>
        <w:rPr>
          <w:rFonts w:cstheme="majorBidi"/>
          <w:lang w:val="en-US" w:eastAsia="en-GB"/>
        </w:rPr>
      </w:pPr>
      <w:r w:rsidRPr="00CE25AD">
        <w:rPr>
          <w:rFonts w:cstheme="majorBidi"/>
          <w:lang w:val="en-US" w:eastAsia="en-GB"/>
        </w:rPr>
        <w:t xml:space="preserve"> ‘Recasts’ are the least effective of oral corrective feedback strategies</w:t>
      </w:r>
      <w:r w:rsidR="00DF6D28">
        <w:rPr>
          <w:rFonts w:cstheme="majorBidi"/>
          <w:lang w:val="en-US" w:eastAsia="en-GB"/>
        </w:rPr>
        <w:t xml:space="preserve"> </w:t>
      </w:r>
      <w:r w:rsidRPr="00CE25AD">
        <w:rPr>
          <w:rFonts w:cstheme="majorBidi"/>
          <w:lang w:val="en-US" w:eastAsia="en-GB"/>
        </w:rPr>
        <w:t>(Lyster</w:t>
      </w:r>
      <w:r w:rsidR="00C14110">
        <w:rPr>
          <w:rFonts w:cstheme="majorBidi"/>
          <w:lang w:val="en-US" w:eastAsia="en-GB"/>
        </w:rPr>
        <w:t xml:space="preserve"> &amp; Ranta, 1997, Lyster, 2004, Sheen, 2004</w:t>
      </w:r>
      <w:r w:rsidRPr="00CE25AD">
        <w:rPr>
          <w:rFonts w:cstheme="majorBidi"/>
          <w:lang w:val="en-US" w:eastAsia="en-GB"/>
        </w:rPr>
        <w:t>)</w:t>
      </w:r>
      <w:r w:rsidR="00DF6D28">
        <w:rPr>
          <w:rFonts w:cstheme="majorBidi"/>
          <w:lang w:val="en-US" w:eastAsia="en-GB"/>
        </w:rPr>
        <w:t>.</w:t>
      </w:r>
    </w:p>
    <w:p w:rsidR="00CE25AD" w:rsidRPr="00CE25AD" w:rsidRDefault="00CE25AD" w:rsidP="00CE25AD">
      <w:pPr>
        <w:rPr>
          <w:rFonts w:cstheme="majorBidi"/>
          <w:lang w:val="en-US" w:eastAsia="en-GB"/>
        </w:rPr>
      </w:pPr>
      <w:r w:rsidRPr="00CE25AD">
        <w:rPr>
          <w:rFonts w:cstheme="majorBidi"/>
          <w:lang w:val="en-US" w:eastAsia="en-GB"/>
        </w:rPr>
        <w:sym w:font="Symbol" w:char="F0AE"/>
      </w:r>
      <w:r w:rsidRPr="00CE25AD">
        <w:rPr>
          <w:rFonts w:cstheme="majorBidi"/>
          <w:lang w:val="en-US" w:eastAsia="en-GB"/>
        </w:rPr>
        <w:t xml:space="preserve"> When correcting we need to involve the student (elicitation, negotiation).</w:t>
      </w:r>
    </w:p>
    <w:p w:rsidR="00CE25AD" w:rsidRPr="00CE25AD" w:rsidRDefault="00CE25AD" w:rsidP="00C14110">
      <w:pPr>
        <w:rPr>
          <w:rFonts w:cstheme="majorBidi"/>
          <w:lang w:eastAsia="en-GB"/>
        </w:rPr>
      </w:pPr>
      <w:r w:rsidRPr="00CE25AD">
        <w:rPr>
          <w:rFonts w:cstheme="majorBidi"/>
          <w:lang w:val="en-US" w:eastAsia="en-GB"/>
        </w:rPr>
        <w:t>And apart from such practical insights</w:t>
      </w:r>
      <w:r w:rsidR="00C14110">
        <w:rPr>
          <w:rFonts w:cstheme="majorBidi"/>
          <w:lang w:val="en-US" w:eastAsia="en-GB"/>
        </w:rPr>
        <w:t>, a</w:t>
      </w:r>
      <w:r w:rsidRPr="00CE25AD">
        <w:rPr>
          <w:rFonts w:cstheme="majorBidi"/>
          <w:lang w:val="en-US" w:eastAsia="en-GB"/>
        </w:rPr>
        <w:t xml:space="preserve"> knowledge of the research enables us to argue with the ‘experts’</w:t>
      </w:r>
      <w:r w:rsidR="00C14110">
        <w:rPr>
          <w:rFonts w:cstheme="majorBidi"/>
          <w:lang w:val="en-US" w:eastAsia="en-GB"/>
        </w:rPr>
        <w:t>: it</w:t>
      </w:r>
      <w:r w:rsidRPr="00CE25AD">
        <w:rPr>
          <w:rFonts w:cstheme="majorBidi"/>
          <w:lang w:val="en-US" w:eastAsia="en-GB"/>
        </w:rPr>
        <w:t xml:space="preserve"> empowers.</w:t>
      </w:r>
    </w:p>
    <w:p w:rsidR="00CE25AD" w:rsidRPr="00CE25AD" w:rsidRDefault="00CE25AD" w:rsidP="00C14110">
      <w:pPr>
        <w:pStyle w:val="NoSpacing"/>
        <w:rPr>
          <w:lang w:val="en-US" w:eastAsia="en-GB"/>
        </w:rPr>
      </w:pPr>
      <w:r w:rsidRPr="00CE25AD">
        <w:rPr>
          <w:lang w:val="en-US" w:eastAsia="en-GB"/>
        </w:rPr>
        <w:t>2. Some problems</w:t>
      </w:r>
    </w:p>
    <w:p w:rsidR="00CE25AD" w:rsidRPr="00CE25AD" w:rsidRDefault="00CE25AD" w:rsidP="00F85EAD">
      <w:pPr>
        <w:pStyle w:val="Heading4"/>
      </w:pPr>
      <w:r w:rsidRPr="00CE25AD">
        <w:rPr>
          <w:lang w:val="en-US"/>
        </w:rPr>
        <w:t>Lack of clarity</w:t>
      </w:r>
    </w:p>
    <w:p w:rsidR="00CE25AD" w:rsidRPr="00CE25AD" w:rsidRDefault="00CE25AD" w:rsidP="00CE25AD">
      <w:pPr>
        <w:rPr>
          <w:rFonts w:cstheme="majorBidi"/>
          <w:lang w:val="en-US" w:eastAsia="en-GB"/>
        </w:rPr>
      </w:pPr>
      <w:r w:rsidRPr="00CE25AD">
        <w:rPr>
          <w:rFonts w:cstheme="majorBidi"/>
          <w:lang w:val="en-US" w:eastAsia="en-GB"/>
        </w:rPr>
        <w:t>Sometimes inevitable: specific terminology, statistics</w:t>
      </w:r>
    </w:p>
    <w:p w:rsidR="00CE25AD" w:rsidRPr="00CE25AD" w:rsidRDefault="00CE25AD" w:rsidP="00CE25AD">
      <w:pPr>
        <w:rPr>
          <w:rFonts w:cstheme="majorBidi"/>
          <w:lang w:val="en-US" w:eastAsia="en-GB"/>
        </w:rPr>
      </w:pPr>
      <w:r w:rsidRPr="00CE25AD">
        <w:rPr>
          <w:rFonts w:cstheme="majorBidi"/>
          <w:lang w:val="en-US" w:eastAsia="en-GB"/>
        </w:rPr>
        <w:t>Often unnecessary (and unforgivable</w:t>
      </w:r>
      <w:r w:rsidR="00DF6D28">
        <w:rPr>
          <w:rFonts w:cstheme="majorBidi"/>
          <w:lang w:val="en-US" w:eastAsia="en-GB"/>
        </w:rPr>
        <w:t>!</w:t>
      </w:r>
      <w:r w:rsidRPr="00CE25AD">
        <w:rPr>
          <w:rFonts w:cstheme="majorBidi"/>
          <w:lang w:val="en-US" w:eastAsia="en-GB"/>
        </w:rPr>
        <w:t>): difficult language for its own sake (Aaronson, 1977)</w:t>
      </w:r>
      <w:r w:rsidR="00DF6D28">
        <w:rPr>
          <w:rFonts w:cstheme="majorBidi"/>
          <w:lang w:val="en-US" w:eastAsia="en-GB"/>
        </w:rPr>
        <w:t>.</w:t>
      </w:r>
    </w:p>
    <w:p w:rsidR="00CE25AD" w:rsidRPr="00CE25AD" w:rsidRDefault="00CE25AD" w:rsidP="00CE25AD">
      <w:pPr>
        <w:rPr>
          <w:rFonts w:cstheme="majorBidi"/>
          <w:lang w:eastAsia="en-GB"/>
        </w:rPr>
      </w:pPr>
      <w:r w:rsidRPr="00CE25AD">
        <w:rPr>
          <w:rFonts w:cstheme="majorBidi"/>
          <w:lang w:val="en-US" w:eastAsia="en-GB"/>
        </w:rPr>
        <w:t>Orwell (1946) Politics and the English language</w:t>
      </w:r>
    </w:p>
    <w:p w:rsidR="00CE25AD" w:rsidRPr="00CE25AD" w:rsidRDefault="00CE25AD" w:rsidP="00CE25AD">
      <w:pPr>
        <w:rPr>
          <w:rFonts w:cstheme="majorBidi"/>
          <w:lang w:val="en-US" w:eastAsia="en-GB"/>
        </w:rPr>
      </w:pPr>
      <w:r w:rsidRPr="00CE25AD">
        <w:rPr>
          <w:rFonts w:cstheme="majorBidi"/>
          <w:lang w:val="en-US" w:eastAsia="en-GB"/>
        </w:rPr>
        <w:t>(1) Never use a metaphor, simile or other figure of speech which you are used to seeing in print.</w:t>
      </w:r>
    </w:p>
    <w:p w:rsidR="00CE25AD" w:rsidRPr="00CE25AD" w:rsidRDefault="00CE25AD" w:rsidP="00CE25AD">
      <w:pPr>
        <w:rPr>
          <w:rFonts w:cstheme="majorBidi"/>
          <w:lang w:val="en-US" w:eastAsia="en-GB"/>
        </w:rPr>
      </w:pPr>
      <w:r w:rsidRPr="00CE25AD">
        <w:rPr>
          <w:rFonts w:cstheme="majorBidi"/>
          <w:lang w:val="en-US" w:eastAsia="en-GB"/>
        </w:rPr>
        <w:t>(2) Never use a long word where a short one will do.</w:t>
      </w:r>
    </w:p>
    <w:p w:rsidR="00CE25AD" w:rsidRPr="00CE25AD" w:rsidRDefault="00CE25AD" w:rsidP="00CE25AD">
      <w:pPr>
        <w:rPr>
          <w:rFonts w:cstheme="majorBidi"/>
          <w:lang w:val="en-US" w:eastAsia="en-GB"/>
        </w:rPr>
      </w:pPr>
      <w:r w:rsidRPr="00CE25AD">
        <w:rPr>
          <w:rFonts w:cstheme="majorBidi"/>
          <w:lang w:val="en-US" w:eastAsia="en-GB"/>
        </w:rPr>
        <w:lastRenderedPageBreak/>
        <w:t>(3) If it is possible to cut a word out, always cut it out.</w:t>
      </w:r>
    </w:p>
    <w:p w:rsidR="00CE25AD" w:rsidRPr="00CE25AD" w:rsidRDefault="00CE25AD" w:rsidP="00CE25AD">
      <w:pPr>
        <w:rPr>
          <w:rFonts w:cstheme="majorBidi"/>
          <w:lang w:val="en-US" w:eastAsia="en-GB"/>
        </w:rPr>
      </w:pPr>
      <w:r w:rsidRPr="00CE25AD">
        <w:rPr>
          <w:rFonts w:cstheme="majorBidi"/>
          <w:lang w:val="en-US" w:eastAsia="en-GB"/>
        </w:rPr>
        <w:t>(4) Never use the passive where you can use the active.</w:t>
      </w:r>
    </w:p>
    <w:p w:rsidR="00CE25AD" w:rsidRPr="00CE25AD" w:rsidRDefault="00CE25AD" w:rsidP="00CE25AD">
      <w:pPr>
        <w:rPr>
          <w:rFonts w:cstheme="majorBidi"/>
          <w:lang w:val="en-US" w:eastAsia="en-GB"/>
        </w:rPr>
      </w:pPr>
      <w:r w:rsidRPr="00CE25AD">
        <w:rPr>
          <w:rFonts w:cstheme="majorBidi"/>
          <w:lang w:val="en-US" w:eastAsia="en-GB"/>
        </w:rPr>
        <w:t>(5) Never use a foreign phrase, a scientific word or a jargon word if you can think of an everyday English equivalent.</w:t>
      </w:r>
    </w:p>
    <w:p w:rsidR="00CE25AD" w:rsidRPr="00CE25AD" w:rsidRDefault="00CE25AD" w:rsidP="00CE25AD">
      <w:pPr>
        <w:rPr>
          <w:rFonts w:cstheme="majorBidi"/>
          <w:lang w:eastAsia="en-GB"/>
        </w:rPr>
      </w:pPr>
      <w:r w:rsidRPr="00CE25AD">
        <w:rPr>
          <w:rFonts w:cstheme="majorBidi"/>
          <w:lang w:val="en-US" w:eastAsia="en-GB"/>
        </w:rPr>
        <w:t xml:space="preserve">(6) Break any of these rules sooner than say anything outright </w:t>
      </w:r>
      <w:r w:rsidRPr="00CE25AD">
        <w:rPr>
          <w:rFonts w:cstheme="majorBidi"/>
          <w:lang w:eastAsia="en-GB"/>
        </w:rPr>
        <w:t xml:space="preserve">barbarous. </w:t>
      </w:r>
    </w:p>
    <w:p w:rsidR="00CE25AD" w:rsidRPr="00CE25AD" w:rsidRDefault="00CE25AD" w:rsidP="00F85EAD">
      <w:pPr>
        <w:pStyle w:val="Heading4"/>
      </w:pPr>
      <w:r w:rsidRPr="00CE25AD">
        <w:rPr>
          <w:lang w:val="en-US"/>
        </w:rPr>
        <w:t>Contradictions</w:t>
      </w:r>
    </w:p>
    <w:p w:rsidR="00CE25AD" w:rsidRPr="00CE25AD" w:rsidRDefault="00CE25AD" w:rsidP="00CE25AD">
      <w:pPr>
        <w:rPr>
          <w:rFonts w:cstheme="majorBidi"/>
          <w:lang w:val="en-US" w:eastAsia="en-GB"/>
        </w:rPr>
      </w:pPr>
      <w:r w:rsidRPr="00F85EAD">
        <w:rPr>
          <w:rFonts w:cstheme="majorBidi"/>
          <w:u w:val="single"/>
          <w:lang w:val="en-US" w:eastAsia="en-GB"/>
        </w:rPr>
        <w:t>Example</w:t>
      </w:r>
    </w:p>
    <w:p w:rsidR="00DF6D28" w:rsidRDefault="00CE25AD" w:rsidP="00DF6D28">
      <w:pPr>
        <w:rPr>
          <w:rFonts w:cstheme="majorBidi"/>
          <w:lang w:val="en-US" w:eastAsia="en-GB"/>
        </w:rPr>
      </w:pPr>
      <w:r w:rsidRPr="00CE25AD">
        <w:rPr>
          <w:rFonts w:cstheme="majorBidi"/>
          <w:lang w:val="en-US" w:eastAsia="en-GB"/>
        </w:rPr>
        <w:t>The role of practice in instructed language learning</w:t>
      </w:r>
      <w:r w:rsidR="00DF6D28">
        <w:rPr>
          <w:rFonts w:cstheme="majorBidi"/>
          <w:lang w:val="en-US" w:eastAsia="en-GB"/>
        </w:rPr>
        <w:t xml:space="preserve"> </w:t>
      </w:r>
    </w:p>
    <w:p w:rsidR="00CE25AD" w:rsidRPr="00CE25AD" w:rsidRDefault="00CE25AD" w:rsidP="00DF6D28">
      <w:pPr>
        <w:rPr>
          <w:rFonts w:cstheme="majorBidi"/>
          <w:lang w:eastAsia="en-GB"/>
        </w:rPr>
      </w:pPr>
      <w:r w:rsidRPr="00CE25AD">
        <w:rPr>
          <w:rFonts w:cstheme="majorBidi"/>
          <w:lang w:eastAsia="en-GB"/>
        </w:rPr>
        <w:t>Salaberry(1997)</w:t>
      </w:r>
      <w:r w:rsidR="00DF6D28">
        <w:rPr>
          <w:rFonts w:cstheme="majorBidi"/>
          <w:lang w:eastAsia="en-GB"/>
        </w:rPr>
        <w:t xml:space="preserve"> </w:t>
      </w:r>
      <w:r w:rsidRPr="00CE25AD">
        <w:rPr>
          <w:rFonts w:cstheme="majorBidi"/>
          <w:lang w:eastAsia="en-GB"/>
        </w:rPr>
        <w:t>vs.</w:t>
      </w:r>
      <w:r w:rsidR="00DF6D28">
        <w:rPr>
          <w:rFonts w:cstheme="majorBidi"/>
          <w:lang w:eastAsia="en-GB"/>
        </w:rPr>
        <w:t xml:space="preserve"> </w:t>
      </w:r>
      <w:r w:rsidRPr="00CE25AD">
        <w:rPr>
          <w:rFonts w:cstheme="majorBidi"/>
          <w:lang w:val="en-US" w:eastAsia="en-GB"/>
        </w:rPr>
        <w:t>Ellis (</w:t>
      </w:r>
      <w:r w:rsidRPr="00CE25AD">
        <w:rPr>
          <w:rFonts w:cstheme="majorBidi"/>
          <w:lang w:eastAsia="en-GB"/>
        </w:rPr>
        <w:t>2001)</w:t>
      </w:r>
    </w:p>
    <w:p w:rsidR="00CE25AD" w:rsidRPr="00CE25AD" w:rsidRDefault="00CE25AD" w:rsidP="00F85EAD">
      <w:pPr>
        <w:pStyle w:val="Heading4"/>
      </w:pPr>
      <w:r w:rsidRPr="00CE25AD">
        <w:rPr>
          <w:lang w:val="en-US"/>
        </w:rPr>
        <w:t>Researcher bias</w:t>
      </w:r>
    </w:p>
    <w:p w:rsidR="00CE25AD" w:rsidRPr="00CE25AD" w:rsidRDefault="00CE25AD" w:rsidP="00CE25AD">
      <w:pPr>
        <w:rPr>
          <w:rFonts w:cstheme="majorBidi"/>
          <w:lang w:val="en-US" w:eastAsia="en-GB"/>
        </w:rPr>
      </w:pPr>
      <w:r w:rsidRPr="00CE25AD">
        <w:rPr>
          <w:rFonts w:cstheme="majorBidi"/>
          <w:lang w:val="en-US" w:eastAsia="en-GB"/>
        </w:rPr>
        <w:t>Articles which use the research to support a particular position</w:t>
      </w:r>
    </w:p>
    <w:p w:rsidR="00CE25AD" w:rsidRPr="00F85EAD" w:rsidRDefault="00F85EAD" w:rsidP="00CE25AD">
      <w:pPr>
        <w:rPr>
          <w:rFonts w:cstheme="majorBidi"/>
          <w:u w:val="single"/>
          <w:lang w:val="en-US" w:eastAsia="en-GB"/>
        </w:rPr>
      </w:pPr>
      <w:r w:rsidRPr="00F85EAD">
        <w:rPr>
          <w:rFonts w:cstheme="majorBidi"/>
          <w:u w:val="single"/>
          <w:lang w:val="en-US" w:eastAsia="en-GB"/>
        </w:rPr>
        <w:t>Example</w:t>
      </w:r>
    </w:p>
    <w:p w:rsidR="00CE25AD" w:rsidRPr="00CE25AD" w:rsidRDefault="00CE25AD" w:rsidP="00CE25AD">
      <w:pPr>
        <w:rPr>
          <w:rFonts w:cstheme="majorBidi"/>
          <w:lang w:val="en-US" w:eastAsia="en-GB"/>
        </w:rPr>
      </w:pPr>
      <w:r w:rsidRPr="00CE25AD">
        <w:rPr>
          <w:rFonts w:cstheme="majorBidi"/>
          <w:lang w:val="en-US" w:eastAsia="en-GB"/>
        </w:rPr>
        <w:t>Truscott (1999): Against the giving of corrective feedback</w:t>
      </w:r>
    </w:p>
    <w:p w:rsidR="00CE25AD" w:rsidRPr="00CE25AD" w:rsidRDefault="00CE25AD" w:rsidP="00CE25AD">
      <w:pPr>
        <w:rPr>
          <w:rFonts w:cstheme="majorBidi"/>
          <w:lang w:val="en-US" w:eastAsia="en-GB"/>
        </w:rPr>
      </w:pPr>
      <w:r w:rsidRPr="00CE25AD">
        <w:rPr>
          <w:rFonts w:cstheme="majorBidi"/>
          <w:lang w:val="en-US" w:eastAsia="en-GB"/>
        </w:rPr>
        <w:t>Swan (2005): Against task-based instruction</w:t>
      </w:r>
    </w:p>
    <w:p w:rsidR="00F85EAD" w:rsidRDefault="00CE25AD" w:rsidP="00CE25AD">
      <w:pPr>
        <w:rPr>
          <w:rStyle w:val="Heading4Char"/>
          <w:rFonts w:eastAsiaTheme="minorHAnsi"/>
        </w:rPr>
      </w:pPr>
      <w:r w:rsidRPr="00F85EAD">
        <w:rPr>
          <w:rStyle w:val="Heading4Char"/>
          <w:rFonts w:eastAsiaTheme="minorHAnsi"/>
        </w:rPr>
        <w:t>Limited practical application</w:t>
      </w:r>
    </w:p>
    <w:p w:rsidR="00CE25AD" w:rsidRPr="00CE25AD" w:rsidRDefault="00CE25AD" w:rsidP="00F85EAD">
      <w:pPr>
        <w:pStyle w:val="Heading4"/>
      </w:pPr>
      <w:r w:rsidRPr="00CE25AD">
        <w:rPr>
          <w:lang w:val="en-US"/>
        </w:rPr>
        <w:t>(i) Small population or time-frame</w:t>
      </w:r>
    </w:p>
    <w:p w:rsidR="00CE25AD" w:rsidRPr="00CE25AD" w:rsidRDefault="00CE25AD" w:rsidP="00CE25AD">
      <w:pPr>
        <w:rPr>
          <w:rFonts w:cstheme="majorBidi"/>
          <w:lang w:val="en-US" w:eastAsia="en-GB"/>
        </w:rPr>
      </w:pPr>
      <w:r w:rsidRPr="00CE25AD">
        <w:rPr>
          <w:rFonts w:cstheme="majorBidi"/>
          <w:lang w:val="en-US" w:eastAsia="en-GB"/>
        </w:rPr>
        <w:t>Small populations: usually university students</w:t>
      </w:r>
    </w:p>
    <w:p w:rsidR="00CE25AD" w:rsidRPr="00CE25AD" w:rsidRDefault="00CE25AD" w:rsidP="00CE25AD">
      <w:pPr>
        <w:rPr>
          <w:rFonts w:cstheme="majorBidi"/>
          <w:lang w:val="en-US" w:eastAsia="en-GB"/>
        </w:rPr>
      </w:pPr>
      <w:r w:rsidRPr="00CE25AD">
        <w:rPr>
          <w:rFonts w:cstheme="majorBidi"/>
          <w:lang w:val="en-US" w:eastAsia="en-GB"/>
        </w:rPr>
        <w:t>Relatively short time</w:t>
      </w:r>
    </w:p>
    <w:p w:rsidR="00CE25AD" w:rsidRPr="00F85EAD" w:rsidRDefault="00F85EAD" w:rsidP="00CE25AD">
      <w:pPr>
        <w:rPr>
          <w:rFonts w:cstheme="majorBidi"/>
          <w:u w:val="single"/>
          <w:lang w:val="en-US" w:eastAsia="en-GB"/>
        </w:rPr>
      </w:pPr>
      <w:r w:rsidRPr="00F85EAD">
        <w:rPr>
          <w:rFonts w:cstheme="majorBidi"/>
          <w:u w:val="single"/>
          <w:lang w:val="en-US" w:eastAsia="en-GB"/>
        </w:rPr>
        <w:t>Example</w:t>
      </w:r>
    </w:p>
    <w:p w:rsidR="00CE25AD" w:rsidRPr="00CE25AD" w:rsidRDefault="00CE25AD" w:rsidP="00CE25AD">
      <w:pPr>
        <w:rPr>
          <w:rFonts w:cstheme="majorBidi"/>
          <w:lang w:val="en-US" w:eastAsia="en-GB"/>
        </w:rPr>
      </w:pPr>
      <w:r w:rsidRPr="00CE25AD">
        <w:rPr>
          <w:rFonts w:cstheme="majorBidi"/>
          <w:lang w:val="en-US" w:eastAsia="en-GB"/>
        </w:rPr>
        <w:t>Studies quoted in Norris &amp; Ortega (2001)</w:t>
      </w:r>
    </w:p>
    <w:p w:rsidR="00CE25AD" w:rsidRPr="00CE25AD" w:rsidRDefault="00CE25AD" w:rsidP="00F85EAD">
      <w:pPr>
        <w:pStyle w:val="Heading4"/>
      </w:pPr>
      <w:r w:rsidRPr="00CE25AD">
        <w:rPr>
          <w:lang w:val="en-US"/>
        </w:rPr>
        <w:t>(ii) The Hawthorne effect</w:t>
      </w:r>
    </w:p>
    <w:p w:rsidR="00CE25AD" w:rsidRPr="00CE25AD" w:rsidRDefault="00CE25AD" w:rsidP="00CE25AD">
      <w:pPr>
        <w:rPr>
          <w:rFonts w:cstheme="majorBidi"/>
          <w:lang w:val="en-US" w:eastAsia="en-GB"/>
        </w:rPr>
      </w:pPr>
      <w:r w:rsidRPr="00CE25AD">
        <w:rPr>
          <w:rFonts w:cstheme="majorBidi"/>
          <w:lang w:val="en-US" w:eastAsia="en-GB"/>
        </w:rPr>
        <w:t xml:space="preserve">Impressive results in an empirical study may be simply the result of change, and subjects’ awareness that this is an experimental innovation. </w:t>
      </w:r>
    </w:p>
    <w:p w:rsidR="00F85EAD" w:rsidRDefault="00F85EAD" w:rsidP="00F85EAD">
      <w:pPr>
        <w:rPr>
          <w:rFonts w:cstheme="majorBidi"/>
          <w:u w:val="single"/>
          <w:lang w:val="en-US" w:eastAsia="en-GB"/>
        </w:rPr>
      </w:pPr>
      <w:r>
        <w:rPr>
          <w:rFonts w:cstheme="majorBidi"/>
          <w:u w:val="single"/>
          <w:lang w:val="en-US" w:eastAsia="en-GB"/>
        </w:rPr>
        <w:t>Example</w:t>
      </w:r>
    </w:p>
    <w:p w:rsidR="00CE25AD" w:rsidRPr="00CE25AD" w:rsidRDefault="00CE25AD" w:rsidP="00F85EAD">
      <w:pPr>
        <w:rPr>
          <w:rFonts w:cstheme="majorBidi"/>
          <w:lang w:eastAsia="en-GB"/>
        </w:rPr>
      </w:pPr>
      <w:r w:rsidRPr="00CE25AD">
        <w:rPr>
          <w:rFonts w:cstheme="majorBidi"/>
          <w:lang w:val="en-US" w:eastAsia="en-GB"/>
        </w:rPr>
        <w:t>Research on the use of CALL</w:t>
      </w:r>
      <w:r w:rsidR="00F85EAD">
        <w:rPr>
          <w:rFonts w:cstheme="majorBidi"/>
          <w:lang w:val="en-US" w:eastAsia="en-GB"/>
        </w:rPr>
        <w:t xml:space="preserve"> </w:t>
      </w:r>
      <w:r w:rsidRPr="00CE25AD">
        <w:rPr>
          <w:rFonts w:cstheme="majorBidi"/>
          <w:lang w:val="en-US" w:eastAsia="en-GB"/>
        </w:rPr>
        <w:t>(Macaro, Handley, &amp; Walter, 2012)</w:t>
      </w:r>
    </w:p>
    <w:p w:rsidR="00CE25AD" w:rsidRPr="00CE25AD" w:rsidRDefault="00F85EAD" w:rsidP="00F85EAD">
      <w:pPr>
        <w:pStyle w:val="Heading4"/>
      </w:pPr>
      <w:r w:rsidRPr="00CE25AD">
        <w:rPr>
          <w:lang w:val="en-US"/>
        </w:rPr>
        <w:t xml:space="preserve"> </w:t>
      </w:r>
      <w:r w:rsidR="00CE25AD" w:rsidRPr="00CE25AD">
        <w:rPr>
          <w:lang w:val="en-US"/>
        </w:rPr>
        <w:t>(iii) Pedagogical / practical constraints</w:t>
      </w:r>
    </w:p>
    <w:p w:rsidR="00CE25AD" w:rsidRPr="00CE25AD" w:rsidRDefault="00CE25AD" w:rsidP="00CE25AD">
      <w:pPr>
        <w:rPr>
          <w:rFonts w:cstheme="majorBidi"/>
          <w:lang w:val="en-US" w:eastAsia="en-GB"/>
        </w:rPr>
      </w:pPr>
      <w:r w:rsidRPr="00CE25AD">
        <w:rPr>
          <w:rFonts w:cstheme="majorBidi"/>
          <w:lang w:val="en-US" w:eastAsia="en-GB"/>
        </w:rPr>
        <w:t>The professional research we read is nearly all SLA.</w:t>
      </w:r>
    </w:p>
    <w:p w:rsidR="00CE25AD" w:rsidRPr="00CE25AD" w:rsidRDefault="00AB1A74" w:rsidP="00AB1A74">
      <w:pPr>
        <w:rPr>
          <w:rFonts w:cstheme="majorBidi"/>
          <w:lang w:val="en-US" w:eastAsia="en-GB"/>
        </w:rPr>
      </w:pPr>
      <w:r>
        <w:rPr>
          <w:rFonts w:cstheme="majorBidi"/>
          <w:lang w:val="en-US" w:eastAsia="en-GB"/>
        </w:rPr>
        <w:t>But: practical pedagogical</w:t>
      </w:r>
      <w:r w:rsidR="00CE25AD" w:rsidRPr="00CE25AD">
        <w:rPr>
          <w:rFonts w:cstheme="majorBidi"/>
          <w:lang w:val="en-US" w:eastAsia="en-GB"/>
        </w:rPr>
        <w:t xml:space="preserve"> </w:t>
      </w:r>
      <w:r>
        <w:rPr>
          <w:rFonts w:cstheme="majorBidi"/>
          <w:lang w:val="en-US" w:eastAsia="en-GB"/>
        </w:rPr>
        <w:t xml:space="preserve">issues are often more important to practitioners (Ellis, 2010).  For example: </w:t>
      </w:r>
    </w:p>
    <w:p w:rsidR="00CE25AD" w:rsidRPr="00DF6D28" w:rsidRDefault="00CE25AD" w:rsidP="00DF6D28">
      <w:pPr>
        <w:pStyle w:val="ListParagraph"/>
        <w:numPr>
          <w:ilvl w:val="0"/>
          <w:numId w:val="15"/>
        </w:numPr>
        <w:rPr>
          <w:rFonts w:cstheme="majorBidi"/>
          <w:lang w:val="en-US" w:eastAsia="en-GB"/>
        </w:rPr>
      </w:pPr>
      <w:r w:rsidRPr="00DF6D28">
        <w:rPr>
          <w:rFonts w:cstheme="majorBidi"/>
          <w:lang w:val="en-US" w:eastAsia="en-GB"/>
        </w:rPr>
        <w:t>large and/or heterogeneous classes</w:t>
      </w:r>
    </w:p>
    <w:p w:rsidR="00CE25AD" w:rsidRPr="00DF6D28" w:rsidRDefault="00CE25AD" w:rsidP="00DF6D28">
      <w:pPr>
        <w:pStyle w:val="ListParagraph"/>
        <w:numPr>
          <w:ilvl w:val="0"/>
          <w:numId w:val="15"/>
        </w:numPr>
        <w:rPr>
          <w:rFonts w:cstheme="majorBidi"/>
          <w:lang w:val="en-US" w:eastAsia="en-GB"/>
        </w:rPr>
      </w:pPr>
      <w:r w:rsidRPr="00DF6D28">
        <w:rPr>
          <w:rFonts w:cstheme="majorBidi"/>
          <w:lang w:val="en-US" w:eastAsia="en-GB"/>
        </w:rPr>
        <w:t>discipline problems</w:t>
      </w:r>
    </w:p>
    <w:p w:rsidR="00CE25AD" w:rsidRPr="00DF6D28" w:rsidRDefault="00CE25AD" w:rsidP="00DF6D28">
      <w:pPr>
        <w:pStyle w:val="ListParagraph"/>
        <w:numPr>
          <w:ilvl w:val="0"/>
          <w:numId w:val="15"/>
        </w:numPr>
        <w:rPr>
          <w:rFonts w:cstheme="majorBidi"/>
          <w:lang w:val="en-US" w:eastAsia="en-GB"/>
        </w:rPr>
      </w:pPr>
      <w:r w:rsidRPr="00DF6D28">
        <w:rPr>
          <w:rFonts w:cstheme="majorBidi"/>
          <w:lang w:val="en-US" w:eastAsia="en-GB"/>
        </w:rPr>
        <w:t>pressure from stakeholders</w:t>
      </w:r>
    </w:p>
    <w:p w:rsidR="00CE25AD" w:rsidRPr="00DF6D28" w:rsidRDefault="00CE25AD" w:rsidP="00DF6D28">
      <w:pPr>
        <w:pStyle w:val="ListParagraph"/>
        <w:numPr>
          <w:ilvl w:val="0"/>
          <w:numId w:val="15"/>
        </w:numPr>
        <w:rPr>
          <w:rFonts w:cstheme="majorBidi"/>
          <w:lang w:val="en-US" w:eastAsia="en-GB"/>
        </w:rPr>
      </w:pPr>
      <w:r w:rsidRPr="00DF6D28">
        <w:rPr>
          <w:rFonts w:cstheme="majorBidi"/>
          <w:lang w:val="en-US" w:eastAsia="en-GB"/>
        </w:rPr>
        <w:t>upcoming exams</w:t>
      </w:r>
    </w:p>
    <w:p w:rsidR="00CE25AD" w:rsidRPr="00DF6D28" w:rsidRDefault="00CE25AD" w:rsidP="00AB1A74">
      <w:pPr>
        <w:pStyle w:val="ListParagraph"/>
        <w:numPr>
          <w:ilvl w:val="0"/>
          <w:numId w:val="15"/>
        </w:numPr>
        <w:rPr>
          <w:rFonts w:cstheme="majorBidi"/>
          <w:lang w:val="en-US" w:eastAsia="en-GB"/>
        </w:rPr>
      </w:pPr>
      <w:r w:rsidRPr="00DF6D28">
        <w:rPr>
          <w:rFonts w:cstheme="majorBidi"/>
          <w:lang w:val="en-US" w:eastAsia="en-GB"/>
        </w:rPr>
        <w:t xml:space="preserve">the local </w:t>
      </w:r>
      <w:r w:rsidR="00AB1A74">
        <w:rPr>
          <w:rFonts w:cstheme="majorBidi"/>
          <w:lang w:val="en-US" w:eastAsia="en-GB"/>
        </w:rPr>
        <w:t xml:space="preserve">culture of </w:t>
      </w:r>
      <w:r w:rsidRPr="00DF6D28">
        <w:rPr>
          <w:rFonts w:cstheme="majorBidi"/>
          <w:lang w:val="en-US" w:eastAsia="en-GB"/>
        </w:rPr>
        <w:t xml:space="preserve">learning </w:t>
      </w:r>
    </w:p>
    <w:p w:rsidR="00CE25AD" w:rsidRPr="00DF6D28" w:rsidRDefault="00CE25AD" w:rsidP="00DF6D28">
      <w:pPr>
        <w:pStyle w:val="ListParagraph"/>
        <w:numPr>
          <w:ilvl w:val="0"/>
          <w:numId w:val="15"/>
        </w:numPr>
        <w:rPr>
          <w:rFonts w:cstheme="majorBidi"/>
          <w:lang w:val="en-US" w:eastAsia="en-GB"/>
        </w:rPr>
      </w:pPr>
      <w:r w:rsidRPr="00DF6D28">
        <w:rPr>
          <w:rFonts w:cstheme="majorBidi"/>
          <w:lang w:val="en-US" w:eastAsia="en-GB"/>
        </w:rPr>
        <w:t>limited time to prepare … etc.</w:t>
      </w:r>
    </w:p>
    <w:p w:rsidR="00DF6D28" w:rsidRDefault="00DF6D28">
      <w:pPr>
        <w:rPr>
          <w:rFonts w:cstheme="majorBidi"/>
          <w:u w:val="single"/>
          <w:lang w:val="en-US" w:eastAsia="en-GB"/>
        </w:rPr>
      </w:pPr>
      <w:r>
        <w:rPr>
          <w:rFonts w:cstheme="majorBidi"/>
          <w:u w:val="single"/>
          <w:lang w:val="en-US" w:eastAsia="en-GB"/>
        </w:rPr>
        <w:br w:type="page"/>
      </w:r>
    </w:p>
    <w:p w:rsidR="00CE25AD" w:rsidRPr="00F85EAD" w:rsidRDefault="00CE25AD" w:rsidP="00CE25AD">
      <w:pPr>
        <w:rPr>
          <w:rFonts w:cstheme="majorBidi"/>
          <w:u w:val="single"/>
          <w:lang w:eastAsia="en-GB"/>
        </w:rPr>
      </w:pPr>
      <w:r w:rsidRPr="00F85EAD">
        <w:rPr>
          <w:rFonts w:cstheme="majorBidi"/>
          <w:u w:val="single"/>
          <w:lang w:val="en-US" w:eastAsia="en-GB"/>
        </w:rPr>
        <w:lastRenderedPageBreak/>
        <w:t>Example 1: Culture of learning</w:t>
      </w:r>
    </w:p>
    <w:p w:rsidR="00CE25AD" w:rsidRPr="00CE25AD" w:rsidRDefault="00CE25AD" w:rsidP="00CE25AD">
      <w:pPr>
        <w:rPr>
          <w:rFonts w:cstheme="majorBidi"/>
          <w:lang w:val="en-US" w:eastAsia="en-GB"/>
        </w:rPr>
      </w:pPr>
      <w:r w:rsidRPr="00CE25AD">
        <w:rPr>
          <w:rFonts w:cstheme="majorBidi"/>
          <w:lang w:val="en-US" w:eastAsia="en-GB"/>
        </w:rPr>
        <w:t>Task-based or communicative teaching</w:t>
      </w:r>
    </w:p>
    <w:p w:rsidR="00CE25AD" w:rsidRPr="00CE25AD" w:rsidRDefault="00CE25AD" w:rsidP="00DF6D28">
      <w:pPr>
        <w:rPr>
          <w:rFonts w:cstheme="majorBidi"/>
          <w:lang w:eastAsia="en-GB"/>
        </w:rPr>
      </w:pPr>
      <w:r w:rsidRPr="00CE25AD">
        <w:rPr>
          <w:rFonts w:cstheme="majorBidi"/>
          <w:lang w:val="en-US" w:eastAsia="en-GB"/>
        </w:rPr>
        <w:t xml:space="preserve">The task-based approach </w:t>
      </w:r>
      <w:r w:rsidR="00DF6D28">
        <w:rPr>
          <w:rFonts w:cstheme="majorBidi"/>
          <w:lang w:val="en-US" w:eastAsia="en-GB"/>
        </w:rPr>
        <w:t xml:space="preserve">is </w:t>
      </w:r>
      <w:r w:rsidRPr="00CE25AD">
        <w:rPr>
          <w:rFonts w:cstheme="majorBidi"/>
          <w:lang w:val="en-US" w:eastAsia="en-GB"/>
        </w:rPr>
        <w:t>seen by many as the best basis for successful instructed language-learning</w:t>
      </w:r>
      <w:r w:rsidR="00DF6D28">
        <w:rPr>
          <w:rFonts w:cstheme="majorBidi"/>
          <w:lang w:val="en-US" w:eastAsia="en-GB"/>
        </w:rPr>
        <w:t xml:space="preserve">, but is </w:t>
      </w:r>
      <w:r w:rsidRPr="00CE25AD">
        <w:rPr>
          <w:rFonts w:cstheme="majorBidi"/>
          <w:lang w:val="en-US" w:eastAsia="en-GB"/>
        </w:rPr>
        <w:t xml:space="preserve"> not appropriate for some cultures of learning</w:t>
      </w:r>
      <w:r w:rsidR="00DF6D28">
        <w:rPr>
          <w:rFonts w:cstheme="majorBidi"/>
          <w:lang w:val="en-US" w:eastAsia="en-GB"/>
        </w:rPr>
        <w:t xml:space="preserve"> </w:t>
      </w:r>
      <w:r w:rsidRPr="00CE25AD">
        <w:rPr>
          <w:rFonts w:cstheme="majorBidi"/>
          <w:lang w:eastAsia="en-GB"/>
        </w:rPr>
        <w:t>(Carless, 2007; Hu, 2002)</w:t>
      </w:r>
      <w:r w:rsidR="00DF6D28">
        <w:rPr>
          <w:rFonts w:cstheme="majorBidi"/>
          <w:lang w:eastAsia="en-GB"/>
        </w:rPr>
        <w:t>.</w:t>
      </w:r>
    </w:p>
    <w:p w:rsidR="00CE25AD" w:rsidRPr="00F85EAD" w:rsidRDefault="00CE25AD" w:rsidP="00CE25AD">
      <w:pPr>
        <w:rPr>
          <w:rFonts w:cstheme="majorBidi"/>
          <w:u w:val="single"/>
          <w:lang w:eastAsia="en-GB"/>
        </w:rPr>
      </w:pPr>
      <w:r w:rsidRPr="00F85EAD">
        <w:rPr>
          <w:rFonts w:cstheme="majorBidi"/>
          <w:u w:val="single"/>
          <w:lang w:val="en-US" w:eastAsia="en-GB"/>
        </w:rPr>
        <w:t>Example 2: stakeholder pressure</w:t>
      </w:r>
    </w:p>
    <w:p w:rsidR="00CE25AD" w:rsidRPr="00CE25AD" w:rsidRDefault="00CE25AD" w:rsidP="00F85EAD">
      <w:pPr>
        <w:rPr>
          <w:rFonts w:cstheme="majorBidi"/>
          <w:lang w:eastAsia="en-GB"/>
        </w:rPr>
      </w:pPr>
      <w:r w:rsidRPr="00CE25AD">
        <w:rPr>
          <w:rFonts w:cstheme="majorBidi"/>
          <w:lang w:val="en-US" w:eastAsia="en-GB"/>
        </w:rPr>
        <w:t>The optimal age for starting to study English in school</w:t>
      </w:r>
      <w:r w:rsidR="00F85EAD">
        <w:rPr>
          <w:rFonts w:cstheme="majorBidi"/>
          <w:lang w:val="en-US" w:eastAsia="en-GB"/>
        </w:rPr>
        <w:t>: i</w:t>
      </w:r>
      <w:r w:rsidRPr="00CE25AD">
        <w:rPr>
          <w:rFonts w:cstheme="majorBidi"/>
          <w:lang w:val="en-US" w:eastAsia="en-GB"/>
        </w:rPr>
        <w:t>n the context of instructed language learn</w:t>
      </w:r>
      <w:r w:rsidR="00F85EAD">
        <w:rPr>
          <w:rFonts w:cstheme="majorBidi"/>
          <w:lang w:val="en-US" w:eastAsia="en-GB"/>
        </w:rPr>
        <w:t xml:space="preserve">ing, late starters learn better </w:t>
      </w:r>
      <w:r w:rsidRPr="00CE25AD">
        <w:rPr>
          <w:rFonts w:cstheme="majorBidi"/>
          <w:lang w:val="en-US" w:eastAsia="en-GB"/>
        </w:rPr>
        <w:t>(Muñoz &amp; Singleton, 2011)</w:t>
      </w:r>
      <w:r w:rsidR="00F85EAD">
        <w:rPr>
          <w:rFonts w:cstheme="majorBidi"/>
          <w:lang w:val="en-US" w:eastAsia="en-GB"/>
        </w:rPr>
        <w:t xml:space="preserve">.  </w:t>
      </w:r>
      <w:r w:rsidRPr="00CE25AD">
        <w:rPr>
          <w:rFonts w:cstheme="majorBidi"/>
          <w:lang w:val="en-US" w:eastAsia="en-GB"/>
        </w:rPr>
        <w:t>But the pressure of parents, politicians and commercial interests leads to early-start programs.</w:t>
      </w:r>
    </w:p>
    <w:p w:rsidR="00CE25AD" w:rsidRPr="00CE25AD" w:rsidRDefault="00CE25AD" w:rsidP="00F85EAD">
      <w:pPr>
        <w:pStyle w:val="Heading4"/>
      </w:pPr>
      <w:r w:rsidRPr="00CE25AD">
        <w:rPr>
          <w:lang w:val="en-US"/>
        </w:rPr>
        <w:t>(iv) Inadequate professional knowledge of researcher</w:t>
      </w:r>
    </w:p>
    <w:p w:rsidR="00CE25AD" w:rsidRPr="00CE25AD" w:rsidRDefault="00CE25AD" w:rsidP="00723F90">
      <w:pPr>
        <w:rPr>
          <w:rFonts w:cstheme="majorBidi"/>
          <w:lang w:val="en-US" w:eastAsia="en-GB"/>
        </w:rPr>
      </w:pPr>
      <w:r w:rsidRPr="00CE25AD">
        <w:rPr>
          <w:rFonts w:cstheme="majorBidi"/>
          <w:lang w:val="en-US" w:eastAsia="en-GB"/>
        </w:rPr>
        <w:t xml:space="preserve">The </w:t>
      </w:r>
      <w:r w:rsidR="0085332B" w:rsidRPr="00CE25AD">
        <w:rPr>
          <w:rFonts w:cstheme="majorBidi"/>
          <w:lang w:val="en-US" w:eastAsia="en-GB"/>
        </w:rPr>
        <w:t>re</w:t>
      </w:r>
      <w:r w:rsidR="0085332B">
        <w:rPr>
          <w:rFonts w:cstheme="majorBidi"/>
          <w:lang w:val="en-US" w:eastAsia="en-GB"/>
        </w:rPr>
        <w:t>se</w:t>
      </w:r>
      <w:r w:rsidR="0085332B" w:rsidRPr="00CE25AD">
        <w:rPr>
          <w:rFonts w:cstheme="majorBidi"/>
          <w:lang w:val="en-US" w:eastAsia="en-GB"/>
        </w:rPr>
        <w:t>archer’s</w:t>
      </w:r>
      <w:r w:rsidRPr="00CE25AD">
        <w:rPr>
          <w:rFonts w:cstheme="majorBidi"/>
          <w:lang w:val="en-US" w:eastAsia="en-GB"/>
        </w:rPr>
        <w:t xml:space="preserve"> ‘practical pedagogical implications’ are often </w:t>
      </w:r>
      <w:r w:rsidR="00723F90">
        <w:rPr>
          <w:rFonts w:cstheme="majorBidi"/>
          <w:lang w:val="en-US" w:eastAsia="en-GB"/>
        </w:rPr>
        <w:t>in fact impractical</w:t>
      </w:r>
      <w:r w:rsidRPr="00CE25AD">
        <w:rPr>
          <w:rFonts w:cstheme="majorBidi"/>
          <w:lang w:val="en-US" w:eastAsia="en-GB"/>
        </w:rPr>
        <w:t>.</w:t>
      </w:r>
    </w:p>
    <w:p w:rsidR="006F0A10" w:rsidRDefault="00CE25AD" w:rsidP="006F0A10">
      <w:pPr>
        <w:rPr>
          <w:rFonts w:cstheme="majorBidi"/>
          <w:lang w:val="en-US" w:eastAsia="en-GB"/>
        </w:rPr>
      </w:pPr>
      <w:r w:rsidRPr="00CE25AD">
        <w:rPr>
          <w:rFonts w:cstheme="majorBidi"/>
          <w:lang w:val="en-US" w:eastAsia="en-GB"/>
        </w:rPr>
        <w:t>Many excellent studies are followed by ‘off the wall’ suggestions for classroom teaching</w:t>
      </w:r>
      <w:r w:rsidR="00F85EAD">
        <w:rPr>
          <w:rFonts w:cstheme="majorBidi"/>
          <w:lang w:val="en-US" w:eastAsia="en-GB"/>
        </w:rPr>
        <w:t xml:space="preserve"> </w:t>
      </w:r>
    </w:p>
    <w:p w:rsidR="00CE25AD" w:rsidRPr="00CE25AD" w:rsidRDefault="00F85EAD" w:rsidP="007D2A09">
      <w:pPr>
        <w:rPr>
          <w:rFonts w:cstheme="majorBidi"/>
          <w:lang w:val="en-US" w:eastAsia="en-GB"/>
        </w:rPr>
      </w:pPr>
      <w:r>
        <w:rPr>
          <w:rFonts w:cstheme="majorBidi"/>
          <w:lang w:val="en-US" w:eastAsia="en-GB"/>
        </w:rPr>
        <w:t xml:space="preserve">→  </w:t>
      </w:r>
      <w:r w:rsidR="007D2A09">
        <w:rPr>
          <w:rFonts w:cstheme="majorBidi"/>
          <w:lang w:val="en-US" w:eastAsia="en-GB"/>
        </w:rPr>
        <w:t xml:space="preserve">Practical application of research to teaching has to be determined by the </w:t>
      </w:r>
      <w:r w:rsidR="006F0A10">
        <w:rPr>
          <w:rFonts w:cstheme="majorBidi"/>
          <w:lang w:val="en-US" w:eastAsia="en-GB"/>
        </w:rPr>
        <w:t>teacher (</w:t>
      </w:r>
      <w:r>
        <w:rPr>
          <w:rFonts w:cstheme="majorBidi"/>
          <w:lang w:val="en-US" w:eastAsia="en-GB"/>
        </w:rPr>
        <w:t>Widdowson</w:t>
      </w:r>
      <w:r w:rsidR="007D2A09">
        <w:rPr>
          <w:rFonts w:cstheme="majorBidi"/>
          <w:lang w:val="en-US" w:eastAsia="en-GB"/>
        </w:rPr>
        <w:t xml:space="preserve">, 1990; </w:t>
      </w:r>
      <w:r w:rsidR="006F0A10">
        <w:rPr>
          <w:rFonts w:cstheme="majorBidi"/>
          <w:lang w:val="en-US" w:eastAsia="en-GB"/>
        </w:rPr>
        <w:t>Ellis</w:t>
      </w:r>
      <w:r w:rsidR="007D2A09">
        <w:rPr>
          <w:rFonts w:cstheme="majorBidi"/>
          <w:lang w:val="en-US" w:eastAsia="en-GB"/>
        </w:rPr>
        <w:t xml:space="preserve">, 2012). </w:t>
      </w:r>
    </w:p>
    <w:p w:rsidR="00CE25AD" w:rsidRPr="00CE25AD" w:rsidRDefault="00CE25AD" w:rsidP="00CE25AD">
      <w:pPr>
        <w:rPr>
          <w:rFonts w:cstheme="majorBidi"/>
          <w:lang w:eastAsia="en-GB"/>
        </w:rPr>
      </w:pPr>
    </w:p>
    <w:p w:rsidR="00DF6D28" w:rsidRDefault="00CE25AD" w:rsidP="00DF6D28">
      <w:pPr>
        <w:pStyle w:val="NoSpacing"/>
        <w:rPr>
          <w:lang w:val="en-US" w:eastAsia="en-GB"/>
        </w:rPr>
      </w:pPr>
      <w:r w:rsidRPr="00CE25AD">
        <w:rPr>
          <w:lang w:val="en-US" w:eastAsia="en-GB"/>
        </w:rPr>
        <w:t>3. Rea</w:t>
      </w:r>
      <w:r w:rsidR="00DF6D28">
        <w:rPr>
          <w:lang w:val="en-US" w:eastAsia="en-GB"/>
        </w:rPr>
        <w:t>ding selectively and critically</w:t>
      </w:r>
    </w:p>
    <w:p w:rsidR="00CE25AD" w:rsidRPr="00CE25AD" w:rsidRDefault="00CE25AD" w:rsidP="00DF6D28">
      <w:pPr>
        <w:rPr>
          <w:lang w:val="en-US" w:eastAsia="en-GB"/>
        </w:rPr>
      </w:pPr>
      <w:r w:rsidRPr="00CE25AD">
        <w:rPr>
          <w:b/>
          <w:bCs/>
          <w:lang w:val="en-US" w:eastAsia="en-GB"/>
        </w:rPr>
        <w:t>Main problems</w:t>
      </w:r>
      <w:r w:rsidRPr="00CE25AD">
        <w:rPr>
          <w:lang w:val="en-US" w:eastAsia="en-GB"/>
        </w:rPr>
        <w:t xml:space="preserve">: Time, access, practical use, comprehensibility. </w:t>
      </w:r>
    </w:p>
    <w:p w:rsidR="00CE25AD" w:rsidRPr="00CE25AD" w:rsidRDefault="00CE25AD" w:rsidP="00CE25AD">
      <w:pPr>
        <w:rPr>
          <w:rFonts w:cstheme="majorBidi"/>
          <w:lang w:val="en-US" w:eastAsia="en-GB"/>
        </w:rPr>
      </w:pPr>
      <w:r w:rsidRPr="00CE25AD">
        <w:rPr>
          <w:rFonts w:cstheme="majorBidi"/>
          <w:b/>
          <w:bCs/>
          <w:lang w:val="en-US" w:eastAsia="en-GB"/>
        </w:rPr>
        <w:t>Time and access</w:t>
      </w:r>
      <w:r w:rsidRPr="00CE25AD">
        <w:rPr>
          <w:rFonts w:cstheme="majorBidi"/>
          <w:lang w:val="en-US" w:eastAsia="en-GB"/>
        </w:rPr>
        <w:t>: the contribution of the Internet</w:t>
      </w:r>
    </w:p>
    <w:p w:rsidR="00CE25AD" w:rsidRPr="00CE25AD" w:rsidRDefault="00CE25AD" w:rsidP="00CE25AD">
      <w:pPr>
        <w:rPr>
          <w:rFonts w:cstheme="majorBidi"/>
          <w:lang w:val="en-US" w:eastAsia="en-GB"/>
        </w:rPr>
      </w:pPr>
      <w:r w:rsidRPr="00CE25AD">
        <w:rPr>
          <w:rFonts w:cstheme="majorBidi"/>
          <w:b/>
          <w:bCs/>
          <w:lang w:val="en-US" w:eastAsia="en-GB"/>
        </w:rPr>
        <w:t>Access</w:t>
      </w:r>
      <w:r w:rsidRPr="00CE25AD">
        <w:rPr>
          <w:rFonts w:cstheme="majorBidi"/>
          <w:lang w:val="en-US" w:eastAsia="en-GB"/>
        </w:rPr>
        <w:t>: national and international conferences</w:t>
      </w:r>
    </w:p>
    <w:p w:rsidR="00CE25AD" w:rsidRPr="00CE25AD" w:rsidRDefault="00CE25AD" w:rsidP="00CE25AD">
      <w:pPr>
        <w:rPr>
          <w:rFonts w:cstheme="majorBidi"/>
          <w:lang w:val="en-US" w:eastAsia="en-GB"/>
        </w:rPr>
      </w:pPr>
      <w:r w:rsidRPr="00CE25AD">
        <w:rPr>
          <w:rFonts w:cstheme="majorBidi"/>
          <w:b/>
          <w:bCs/>
          <w:lang w:val="en-US" w:eastAsia="en-GB"/>
        </w:rPr>
        <w:t>Practical use, comprehensibility</w:t>
      </w:r>
      <w:r w:rsidRPr="00CE25AD">
        <w:rPr>
          <w:rFonts w:cstheme="majorBidi"/>
          <w:lang w:val="en-US" w:eastAsia="en-GB"/>
        </w:rPr>
        <w:t xml:space="preserve">: the need for selective, critical reading. </w:t>
      </w:r>
    </w:p>
    <w:p w:rsidR="00CE25AD" w:rsidRPr="00CE25AD" w:rsidRDefault="00CE25AD" w:rsidP="0012292D">
      <w:pPr>
        <w:pStyle w:val="Heading4"/>
      </w:pPr>
      <w:r w:rsidRPr="00CE25AD">
        <w:rPr>
          <w:lang w:val="en-US"/>
        </w:rPr>
        <w:t xml:space="preserve">Selective reading </w:t>
      </w:r>
    </w:p>
    <w:p w:rsidR="00CE25AD" w:rsidRPr="00DF6D28" w:rsidRDefault="00CE25AD" w:rsidP="00DF6D28">
      <w:pPr>
        <w:pStyle w:val="ListParagraph"/>
        <w:numPr>
          <w:ilvl w:val="0"/>
          <w:numId w:val="16"/>
        </w:numPr>
        <w:rPr>
          <w:rFonts w:cstheme="majorBidi"/>
          <w:lang w:val="en-US" w:eastAsia="en-GB"/>
        </w:rPr>
      </w:pPr>
      <w:r w:rsidRPr="00DF6D28">
        <w:rPr>
          <w:rFonts w:cstheme="majorBidi"/>
          <w:lang w:val="en-US" w:eastAsia="en-GB"/>
        </w:rPr>
        <w:t>Check the topic: look it up on the Internet</w:t>
      </w:r>
    </w:p>
    <w:p w:rsidR="00CE25AD" w:rsidRPr="00DF6D28" w:rsidRDefault="00CE25AD" w:rsidP="00DF6D28">
      <w:pPr>
        <w:pStyle w:val="ListParagraph"/>
        <w:numPr>
          <w:ilvl w:val="0"/>
          <w:numId w:val="16"/>
        </w:numPr>
        <w:rPr>
          <w:rFonts w:cstheme="majorBidi"/>
          <w:lang w:val="en-US" w:eastAsia="en-GB"/>
        </w:rPr>
      </w:pPr>
      <w:r w:rsidRPr="00DF6D28">
        <w:rPr>
          <w:rFonts w:cstheme="majorBidi"/>
          <w:lang w:val="en-US" w:eastAsia="en-GB"/>
        </w:rPr>
        <w:t>Check the source: a respected publisher or journal</w:t>
      </w:r>
    </w:p>
    <w:p w:rsidR="00CE25AD" w:rsidRPr="00DF6D28" w:rsidRDefault="00CE25AD" w:rsidP="00DF6D28">
      <w:pPr>
        <w:pStyle w:val="ListParagraph"/>
        <w:numPr>
          <w:ilvl w:val="0"/>
          <w:numId w:val="16"/>
        </w:numPr>
        <w:rPr>
          <w:rFonts w:cstheme="majorBidi"/>
          <w:lang w:val="en-US" w:eastAsia="en-GB"/>
        </w:rPr>
      </w:pPr>
      <w:r w:rsidRPr="00DF6D28">
        <w:rPr>
          <w:rFonts w:cstheme="majorBidi"/>
          <w:lang w:val="en-US" w:eastAsia="en-GB"/>
        </w:rPr>
        <w:t>Check the author</w:t>
      </w:r>
    </w:p>
    <w:p w:rsidR="00CE25AD" w:rsidRPr="00DF6D28" w:rsidRDefault="00CE25AD" w:rsidP="00DF6D28">
      <w:pPr>
        <w:pStyle w:val="ListParagraph"/>
        <w:numPr>
          <w:ilvl w:val="0"/>
          <w:numId w:val="16"/>
        </w:numPr>
        <w:rPr>
          <w:rFonts w:cstheme="majorBidi"/>
          <w:lang w:val="en-US" w:eastAsia="en-GB"/>
        </w:rPr>
      </w:pPr>
      <w:r w:rsidRPr="00DF6D28">
        <w:rPr>
          <w:rFonts w:cstheme="majorBidi"/>
          <w:lang w:val="en-US" w:eastAsia="en-GB"/>
        </w:rPr>
        <w:t xml:space="preserve">Websites, e.g. </w:t>
      </w:r>
      <w:r w:rsidRPr="00DF6D28">
        <w:rPr>
          <w:rFonts w:cstheme="majorBidi"/>
          <w:u w:val="single"/>
          <w:lang w:val="en-US" w:eastAsia="en-GB"/>
        </w:rPr>
        <w:t>http://www.tesolacademic.org/</w:t>
      </w:r>
    </w:p>
    <w:p w:rsidR="00CE25AD" w:rsidRPr="00DF6D28" w:rsidRDefault="00CE25AD" w:rsidP="00DF6D28">
      <w:pPr>
        <w:pStyle w:val="ListParagraph"/>
        <w:numPr>
          <w:ilvl w:val="0"/>
          <w:numId w:val="16"/>
        </w:numPr>
        <w:rPr>
          <w:rFonts w:cstheme="majorBidi"/>
          <w:lang w:val="en-US" w:eastAsia="en-GB"/>
        </w:rPr>
      </w:pPr>
      <w:r w:rsidRPr="00DF6D28">
        <w:rPr>
          <w:rFonts w:cstheme="majorBidi"/>
          <w:lang w:val="en-US" w:eastAsia="en-GB"/>
        </w:rPr>
        <w:t>Webinars, conference proceedings, Youtube…</w:t>
      </w:r>
    </w:p>
    <w:p w:rsidR="00CE25AD" w:rsidRPr="00CE25AD" w:rsidRDefault="00CE25AD" w:rsidP="0012292D">
      <w:pPr>
        <w:pStyle w:val="Heading4"/>
      </w:pPr>
      <w:r w:rsidRPr="00CE25AD">
        <w:rPr>
          <w:lang w:val="en-US"/>
        </w:rPr>
        <w:t>Critical reading</w:t>
      </w:r>
    </w:p>
    <w:p w:rsidR="00CE25AD" w:rsidRPr="00DF6D28" w:rsidRDefault="00CE25AD" w:rsidP="00DF6D28">
      <w:pPr>
        <w:pStyle w:val="ListParagraph"/>
        <w:numPr>
          <w:ilvl w:val="0"/>
          <w:numId w:val="17"/>
        </w:numPr>
        <w:rPr>
          <w:rFonts w:cstheme="majorBidi"/>
          <w:lang w:val="en-US" w:eastAsia="en-GB"/>
        </w:rPr>
      </w:pPr>
      <w:r w:rsidRPr="00DF6D28">
        <w:rPr>
          <w:rFonts w:cstheme="majorBidi"/>
          <w:lang w:val="en-US" w:eastAsia="en-GB"/>
        </w:rPr>
        <w:t>Check for clarity</w:t>
      </w:r>
    </w:p>
    <w:p w:rsidR="00CE25AD" w:rsidRPr="00DF6D28" w:rsidRDefault="00CE25AD" w:rsidP="00DF6D28">
      <w:pPr>
        <w:pStyle w:val="ListParagraph"/>
        <w:numPr>
          <w:ilvl w:val="0"/>
          <w:numId w:val="17"/>
        </w:numPr>
        <w:rPr>
          <w:rFonts w:cstheme="majorBidi"/>
          <w:lang w:val="en-US" w:eastAsia="en-GB"/>
        </w:rPr>
      </w:pPr>
      <w:r w:rsidRPr="00DF6D28">
        <w:rPr>
          <w:rFonts w:cstheme="majorBidi"/>
          <w:lang w:val="en-US" w:eastAsia="en-GB"/>
        </w:rPr>
        <w:t>Check for replications / contradictions</w:t>
      </w:r>
    </w:p>
    <w:p w:rsidR="00CE25AD" w:rsidRPr="00DF6D28" w:rsidRDefault="00CE25AD" w:rsidP="00DF6D28">
      <w:pPr>
        <w:pStyle w:val="ListParagraph"/>
        <w:numPr>
          <w:ilvl w:val="0"/>
          <w:numId w:val="17"/>
        </w:numPr>
        <w:rPr>
          <w:rFonts w:cstheme="majorBidi"/>
          <w:lang w:val="en-US" w:eastAsia="en-GB"/>
        </w:rPr>
      </w:pPr>
      <w:r w:rsidRPr="00DF6D28">
        <w:rPr>
          <w:rFonts w:cstheme="majorBidi"/>
          <w:lang w:val="en-US" w:eastAsia="en-GB"/>
        </w:rPr>
        <w:t>Check for applicability to your teaching</w:t>
      </w:r>
    </w:p>
    <w:p w:rsidR="00CE25AD" w:rsidRDefault="00CE25AD" w:rsidP="00DF6D28">
      <w:pPr>
        <w:pStyle w:val="ListParagraph"/>
        <w:numPr>
          <w:ilvl w:val="0"/>
          <w:numId w:val="17"/>
        </w:numPr>
        <w:rPr>
          <w:rFonts w:cstheme="majorBidi"/>
          <w:lang w:val="en-US" w:eastAsia="en-GB"/>
        </w:rPr>
      </w:pPr>
      <w:r w:rsidRPr="00DF6D28">
        <w:rPr>
          <w:rFonts w:cstheme="majorBidi"/>
          <w:lang w:val="en-US" w:eastAsia="en-GB"/>
        </w:rPr>
        <w:t>Draw your own conclusions</w:t>
      </w:r>
    </w:p>
    <w:p w:rsidR="009E0358" w:rsidRPr="009E0358" w:rsidRDefault="009E0358" w:rsidP="009E0358">
      <w:pPr>
        <w:rPr>
          <w:rFonts w:cstheme="majorBidi"/>
        </w:rPr>
      </w:pPr>
      <w:r>
        <w:rPr>
          <w:rFonts w:cstheme="majorBidi"/>
          <w:lang w:val="en-US" w:eastAsia="en-GB"/>
        </w:rPr>
        <w:t xml:space="preserve">There is an important role for ‘mediators’: </w:t>
      </w:r>
      <w:r>
        <w:rPr>
          <w:rFonts w:cstheme="majorBidi"/>
          <w:lang w:val="en-US"/>
        </w:rPr>
        <w:t>t</w:t>
      </w:r>
      <w:r w:rsidRPr="009E0358">
        <w:rPr>
          <w:rFonts w:cstheme="majorBidi"/>
          <w:lang w:val="en-US"/>
        </w:rPr>
        <w:t xml:space="preserve">eachers who are also trainers, readers of research and writers: can mediate the research literature for other teachers through their more accessible, practice-oriented books and articles. </w:t>
      </w:r>
    </w:p>
    <w:p w:rsidR="009E0358" w:rsidRPr="009E0358" w:rsidRDefault="009E0358" w:rsidP="009E0358">
      <w:pPr>
        <w:rPr>
          <w:rFonts w:cstheme="majorBidi"/>
          <w:lang w:val="en-US" w:eastAsia="en-GB"/>
        </w:rPr>
      </w:pPr>
    </w:p>
    <w:p w:rsidR="009E0358" w:rsidRDefault="009E0358">
      <w:pPr>
        <w:rPr>
          <w:rFonts w:ascii="Times New Roman" w:eastAsia="Times New Roman" w:hAnsi="Times New Roman" w:cs="Times New Roman"/>
          <w:b/>
          <w:bCs/>
          <w:lang w:val="en-US" w:eastAsia="en-GB" w:bidi="ar-SA"/>
        </w:rPr>
      </w:pPr>
      <w:r>
        <w:rPr>
          <w:lang w:val="en-US" w:eastAsia="en-GB"/>
        </w:rPr>
        <w:br w:type="page"/>
      </w:r>
    </w:p>
    <w:p w:rsidR="00CE25AD" w:rsidRPr="00CE25AD" w:rsidRDefault="00CE25AD" w:rsidP="0012292D">
      <w:pPr>
        <w:pStyle w:val="NoSpacing"/>
        <w:rPr>
          <w:lang w:eastAsia="en-GB"/>
        </w:rPr>
      </w:pPr>
      <w:r w:rsidRPr="00CE25AD">
        <w:rPr>
          <w:lang w:val="en-US" w:eastAsia="en-GB"/>
        </w:rPr>
        <w:lastRenderedPageBreak/>
        <w:t>4. Practical Recommendations</w:t>
      </w:r>
    </w:p>
    <w:p w:rsidR="00CE25AD" w:rsidRPr="00CE25AD" w:rsidRDefault="00CE25AD" w:rsidP="00CE25AD">
      <w:pPr>
        <w:rPr>
          <w:rFonts w:cstheme="majorBidi"/>
          <w:lang w:val="en-US" w:eastAsia="en-GB"/>
        </w:rPr>
      </w:pPr>
      <w:r w:rsidRPr="00CE25AD">
        <w:rPr>
          <w:rFonts w:cstheme="majorBidi"/>
          <w:lang w:val="en-US" w:eastAsia="en-GB"/>
        </w:rPr>
        <w:t>Surf ‘Google Scholar’ for the topic / author / question that interests you</w:t>
      </w:r>
    </w:p>
    <w:p w:rsidR="00CE25AD" w:rsidRPr="00CE25AD" w:rsidRDefault="00CE25AD" w:rsidP="00CE25AD">
      <w:pPr>
        <w:rPr>
          <w:rFonts w:cstheme="majorBidi"/>
          <w:lang w:val="en-US" w:eastAsia="en-GB"/>
        </w:rPr>
      </w:pPr>
      <w:r w:rsidRPr="00CE25AD">
        <w:rPr>
          <w:rFonts w:cstheme="majorBidi"/>
          <w:lang w:val="en-US" w:eastAsia="en-GB"/>
        </w:rPr>
        <w:t xml:space="preserve">Check out the </w:t>
      </w:r>
      <w:r w:rsidRPr="00CE25AD">
        <w:rPr>
          <w:rFonts w:cstheme="majorBidi"/>
          <w:b/>
          <w:bCs/>
          <w:lang w:val="en-US" w:eastAsia="en-GB"/>
        </w:rPr>
        <w:t xml:space="preserve">overviews </w:t>
      </w:r>
      <w:r w:rsidRPr="00CE25AD">
        <w:rPr>
          <w:rFonts w:cstheme="majorBidi"/>
          <w:lang w:val="en-US" w:eastAsia="en-GB"/>
        </w:rPr>
        <w:t xml:space="preserve">(e.g. in </w:t>
      </w:r>
      <w:r w:rsidRPr="00CE25AD">
        <w:rPr>
          <w:rFonts w:cstheme="majorBidi"/>
          <w:i/>
          <w:iCs/>
          <w:lang w:val="en-US" w:eastAsia="en-GB"/>
        </w:rPr>
        <w:t xml:space="preserve">Language Teaching, </w:t>
      </w:r>
      <w:r w:rsidRPr="00CE25AD">
        <w:rPr>
          <w:rFonts w:cstheme="majorBidi"/>
          <w:lang w:val="en-US" w:eastAsia="en-GB"/>
        </w:rPr>
        <w:t>or ‘The Handbook of…’)</w:t>
      </w:r>
    </w:p>
    <w:p w:rsidR="00CE25AD" w:rsidRPr="00CE25AD" w:rsidRDefault="00CE25AD" w:rsidP="00CE25AD">
      <w:pPr>
        <w:rPr>
          <w:rFonts w:cstheme="majorBidi"/>
          <w:lang w:val="en-US" w:eastAsia="en-GB"/>
        </w:rPr>
      </w:pPr>
      <w:r w:rsidRPr="00CE25AD">
        <w:rPr>
          <w:rFonts w:cstheme="majorBidi"/>
          <w:lang w:val="en-US" w:eastAsia="en-GB"/>
        </w:rPr>
        <w:t>Read online (if you can!)</w:t>
      </w:r>
    </w:p>
    <w:p w:rsidR="00CE25AD" w:rsidRPr="00CE25AD" w:rsidRDefault="00CE25AD" w:rsidP="00CE25AD">
      <w:pPr>
        <w:rPr>
          <w:rFonts w:cstheme="majorBidi"/>
          <w:lang w:eastAsia="en-GB"/>
        </w:rPr>
      </w:pPr>
      <w:r w:rsidRPr="00CE25AD">
        <w:rPr>
          <w:rFonts w:cstheme="majorBidi"/>
          <w:lang w:val="en-US" w:eastAsia="en-GB"/>
        </w:rPr>
        <w:t>My favourite journals</w:t>
      </w:r>
    </w:p>
    <w:p w:rsidR="009E0358" w:rsidRDefault="009E0358" w:rsidP="0012292D">
      <w:pPr>
        <w:ind w:left="720"/>
        <w:rPr>
          <w:rFonts w:cstheme="majorBidi"/>
          <w:i/>
          <w:iCs/>
          <w:lang w:val="en-US" w:eastAsia="en-GB"/>
        </w:rPr>
      </w:pPr>
      <w:r>
        <w:rPr>
          <w:rFonts w:cstheme="majorBidi"/>
          <w:i/>
          <w:iCs/>
          <w:lang w:val="en-US" w:eastAsia="en-GB"/>
        </w:rPr>
        <w:t>Canadian Modern Language Review</w:t>
      </w:r>
    </w:p>
    <w:p w:rsidR="00CE25AD" w:rsidRPr="00CE25AD" w:rsidRDefault="00CE25AD" w:rsidP="0012292D">
      <w:pPr>
        <w:ind w:left="720"/>
        <w:rPr>
          <w:rFonts w:cstheme="majorBidi"/>
          <w:i/>
          <w:iCs/>
          <w:lang w:val="en-US" w:eastAsia="en-GB"/>
        </w:rPr>
      </w:pPr>
      <w:r w:rsidRPr="00CE25AD">
        <w:rPr>
          <w:rFonts w:cstheme="majorBidi"/>
          <w:i/>
          <w:iCs/>
          <w:lang w:val="en-US" w:eastAsia="en-GB"/>
        </w:rPr>
        <w:t>ELT Journal</w:t>
      </w:r>
    </w:p>
    <w:p w:rsidR="00CE25AD" w:rsidRPr="00CE25AD" w:rsidRDefault="00CE25AD" w:rsidP="0012292D">
      <w:pPr>
        <w:ind w:left="720"/>
        <w:rPr>
          <w:rFonts w:cstheme="majorBidi"/>
          <w:i/>
          <w:iCs/>
          <w:lang w:val="en-US" w:eastAsia="en-GB"/>
        </w:rPr>
      </w:pPr>
      <w:r w:rsidRPr="00CE25AD">
        <w:rPr>
          <w:rFonts w:cstheme="majorBidi"/>
          <w:i/>
          <w:iCs/>
          <w:lang w:val="en-US" w:eastAsia="en-GB"/>
        </w:rPr>
        <w:t>Language Teaching</w:t>
      </w:r>
    </w:p>
    <w:p w:rsidR="00CE25AD" w:rsidRPr="00CE25AD" w:rsidRDefault="00CE25AD" w:rsidP="0012292D">
      <w:pPr>
        <w:ind w:left="720"/>
        <w:rPr>
          <w:rFonts w:cstheme="majorBidi"/>
          <w:i/>
          <w:iCs/>
          <w:lang w:val="en-US" w:eastAsia="en-GB"/>
        </w:rPr>
      </w:pPr>
      <w:r w:rsidRPr="00CE25AD">
        <w:rPr>
          <w:rFonts w:cstheme="majorBidi"/>
          <w:i/>
          <w:iCs/>
          <w:lang w:val="en-US" w:eastAsia="en-GB"/>
        </w:rPr>
        <w:t>Language Teaching Research</w:t>
      </w:r>
    </w:p>
    <w:p w:rsidR="009E0358" w:rsidRPr="009E0358" w:rsidRDefault="009E0358" w:rsidP="009E0358">
      <w:pPr>
        <w:ind w:left="720"/>
        <w:rPr>
          <w:rFonts w:cstheme="majorBidi"/>
          <w:i/>
          <w:iCs/>
          <w:lang w:val="en-US" w:eastAsia="en-GB"/>
        </w:rPr>
      </w:pPr>
      <w:r w:rsidRPr="009E0358">
        <w:rPr>
          <w:rFonts w:cstheme="majorBidi"/>
          <w:i/>
          <w:iCs/>
          <w:lang w:val="en-US" w:eastAsia="en-GB"/>
        </w:rPr>
        <w:t>System</w:t>
      </w:r>
    </w:p>
    <w:p w:rsidR="00CE25AD" w:rsidRPr="00CE25AD" w:rsidRDefault="00CE25AD" w:rsidP="0012292D">
      <w:pPr>
        <w:ind w:left="720"/>
        <w:rPr>
          <w:rFonts w:cstheme="majorBidi"/>
          <w:i/>
          <w:iCs/>
          <w:lang w:val="en-US" w:eastAsia="en-GB"/>
        </w:rPr>
      </w:pPr>
      <w:r w:rsidRPr="00CE25AD">
        <w:rPr>
          <w:rFonts w:cstheme="majorBidi"/>
          <w:i/>
          <w:iCs/>
          <w:lang w:val="en-US" w:eastAsia="en-GB"/>
        </w:rPr>
        <w:t>TESOL Quarterly</w:t>
      </w:r>
    </w:p>
    <w:p w:rsidR="00CE25AD" w:rsidRPr="00CE25AD" w:rsidRDefault="00CE25AD" w:rsidP="00CE25AD">
      <w:pPr>
        <w:rPr>
          <w:rFonts w:cstheme="majorBidi"/>
          <w:lang w:eastAsia="en-GB"/>
        </w:rPr>
      </w:pPr>
      <w:r w:rsidRPr="00CE25AD">
        <w:rPr>
          <w:rFonts w:cstheme="majorBidi"/>
          <w:lang w:val="en-US" w:eastAsia="en-GB"/>
        </w:rPr>
        <w:t>…lots more.  Ask a friend!</w:t>
      </w:r>
    </w:p>
    <w:p w:rsidR="0012292D" w:rsidRDefault="0012292D" w:rsidP="0012292D">
      <w:pPr>
        <w:pStyle w:val="Heading4"/>
        <w:rPr>
          <w:lang w:val="en-US"/>
        </w:rPr>
      </w:pPr>
      <w:r>
        <w:rPr>
          <w:lang w:val="en-US"/>
        </w:rPr>
        <w:t>When reading an article…</w:t>
      </w:r>
    </w:p>
    <w:p w:rsidR="00CE25AD" w:rsidRPr="00CE25AD" w:rsidRDefault="00CE25AD" w:rsidP="0012292D">
      <w:pPr>
        <w:rPr>
          <w:lang w:val="en-US" w:eastAsia="en-GB"/>
        </w:rPr>
      </w:pPr>
      <w:r w:rsidRPr="00CE25AD">
        <w:rPr>
          <w:lang w:val="en-US" w:eastAsia="en-GB"/>
        </w:rPr>
        <w:t>I skim through the abstract. Then decide whether to read the article.</w:t>
      </w:r>
    </w:p>
    <w:p w:rsidR="00CE25AD" w:rsidRPr="00CE25AD" w:rsidRDefault="00CE25AD" w:rsidP="00CE25AD">
      <w:pPr>
        <w:rPr>
          <w:rFonts w:cstheme="majorBidi"/>
          <w:lang w:val="en-US" w:eastAsia="en-GB"/>
        </w:rPr>
      </w:pPr>
      <w:r w:rsidRPr="00CE25AD">
        <w:rPr>
          <w:rFonts w:cstheme="majorBidi"/>
          <w:lang w:val="en-US" w:eastAsia="en-GB"/>
        </w:rPr>
        <w:t>If I’m short of time, I move to the main results and conclusions</w:t>
      </w:r>
    </w:p>
    <w:p w:rsidR="00CE25AD" w:rsidRPr="00CE25AD" w:rsidRDefault="00CE25AD" w:rsidP="00CE25AD">
      <w:pPr>
        <w:rPr>
          <w:rFonts w:cstheme="majorBidi"/>
          <w:lang w:val="en-US" w:eastAsia="en-GB"/>
        </w:rPr>
      </w:pPr>
      <w:r w:rsidRPr="00CE25AD">
        <w:rPr>
          <w:rFonts w:cstheme="majorBidi"/>
          <w:lang w:val="en-US" w:eastAsia="en-GB"/>
        </w:rPr>
        <w:t>I skip the ‘practical implementations’!</w:t>
      </w:r>
    </w:p>
    <w:p w:rsidR="00CE25AD" w:rsidRDefault="00CE25AD" w:rsidP="00CE25AD">
      <w:pPr>
        <w:rPr>
          <w:rFonts w:cstheme="majorBidi"/>
          <w:lang w:val="en-US" w:eastAsia="en-GB"/>
        </w:rPr>
      </w:pPr>
      <w:r w:rsidRPr="00CE25AD">
        <w:rPr>
          <w:rFonts w:cstheme="majorBidi"/>
          <w:lang w:val="en-US" w:eastAsia="en-GB"/>
        </w:rPr>
        <w:t>I file the full reference  in a database, with brief critical comment</w:t>
      </w:r>
    </w:p>
    <w:p w:rsidR="00240B8B" w:rsidRDefault="00240B8B" w:rsidP="00240B8B">
      <w:pPr>
        <w:pStyle w:val="NoSpacing"/>
        <w:rPr>
          <w:lang w:eastAsia="en-GB"/>
        </w:rPr>
      </w:pPr>
      <w:r>
        <w:rPr>
          <w:lang w:eastAsia="en-GB"/>
        </w:rPr>
        <w:t>What about teacher research?</w:t>
      </w:r>
    </w:p>
    <w:p w:rsidR="00240B8B" w:rsidRPr="00240B8B" w:rsidRDefault="00240B8B" w:rsidP="00240B8B">
      <w:pPr>
        <w:rPr>
          <w:lang w:eastAsia="en-GB" w:bidi="ar-SA"/>
        </w:rPr>
      </w:pPr>
      <w:r w:rsidRPr="00240B8B">
        <w:rPr>
          <w:lang w:val="en-US" w:eastAsia="en-GB" w:bidi="ar-SA"/>
        </w:rPr>
        <w:t>Teachers on the whole do not have the time to do or write up classroom research.</w:t>
      </w:r>
    </w:p>
    <w:p w:rsidR="00240B8B" w:rsidRPr="00240B8B" w:rsidRDefault="00240B8B" w:rsidP="00240B8B">
      <w:pPr>
        <w:rPr>
          <w:lang w:eastAsia="en-GB" w:bidi="ar-SA"/>
        </w:rPr>
      </w:pPr>
      <w:r w:rsidRPr="00240B8B">
        <w:rPr>
          <w:lang w:val="en-US" w:eastAsia="en-GB" w:bidi="ar-SA"/>
        </w:rPr>
        <w:t xml:space="preserve">Those who get interested in research tend to leave teaching and move into academe. </w:t>
      </w:r>
    </w:p>
    <w:p w:rsidR="00240B8B" w:rsidRPr="00240B8B" w:rsidRDefault="00240B8B" w:rsidP="00240B8B">
      <w:pPr>
        <w:rPr>
          <w:lang w:eastAsia="en-GB" w:bidi="ar-SA"/>
        </w:rPr>
      </w:pPr>
      <w:r w:rsidRPr="00240B8B">
        <w:rPr>
          <w:lang w:val="en-US" w:eastAsia="en-GB" w:bidi="ar-SA"/>
        </w:rPr>
        <w:t>It is unlikely that this will change substantially in the foreseeable future, until / unless research and publishing are included in teachers’ job descriptions.</w:t>
      </w:r>
    </w:p>
    <w:p w:rsidR="00CE25AD" w:rsidRPr="00CE25AD" w:rsidRDefault="00CE25AD" w:rsidP="0012292D">
      <w:pPr>
        <w:pStyle w:val="NoSpacing"/>
        <w:rPr>
          <w:lang w:eastAsia="en-GB"/>
        </w:rPr>
      </w:pPr>
      <w:r w:rsidRPr="00CE25AD">
        <w:rPr>
          <w:lang w:val="en-US" w:eastAsia="en-GB"/>
        </w:rPr>
        <w:t>Summary</w:t>
      </w:r>
    </w:p>
    <w:p w:rsidR="00F65F28" w:rsidRPr="00F65F28" w:rsidRDefault="00F65F28" w:rsidP="00F65F28">
      <w:pPr>
        <w:rPr>
          <w:rFonts w:cstheme="majorBidi"/>
          <w:lang w:eastAsia="en-GB"/>
        </w:rPr>
      </w:pPr>
      <w:r w:rsidRPr="00F65F28">
        <w:rPr>
          <w:rFonts w:cstheme="majorBidi"/>
          <w:lang w:val="en-US" w:eastAsia="en-GB"/>
        </w:rPr>
        <w:t>The research literature is an important source of professional knowledge.</w:t>
      </w:r>
    </w:p>
    <w:p w:rsidR="00F65F28" w:rsidRPr="00F65F28" w:rsidRDefault="00F65F28" w:rsidP="00F65F28">
      <w:pPr>
        <w:rPr>
          <w:rFonts w:cstheme="majorBidi"/>
          <w:lang w:eastAsia="en-GB"/>
        </w:rPr>
      </w:pPr>
      <w:r w:rsidRPr="00F65F28">
        <w:rPr>
          <w:rFonts w:cstheme="majorBidi"/>
          <w:lang w:val="en-US" w:eastAsia="en-GB"/>
        </w:rPr>
        <w:t>It is increasingly accessible to the practitioner through conferences and the Internet.</w:t>
      </w:r>
    </w:p>
    <w:p w:rsidR="00F65F28" w:rsidRPr="00F65F28" w:rsidRDefault="00F65F28" w:rsidP="00F65F28">
      <w:pPr>
        <w:rPr>
          <w:rFonts w:cstheme="majorBidi"/>
          <w:lang w:eastAsia="en-GB"/>
        </w:rPr>
      </w:pPr>
      <w:r w:rsidRPr="00F65F28">
        <w:rPr>
          <w:rFonts w:cstheme="majorBidi"/>
          <w:lang w:val="en-US" w:eastAsia="en-GB"/>
        </w:rPr>
        <w:t>It should be read selectively and critically.</w:t>
      </w:r>
    </w:p>
    <w:p w:rsidR="00B24603" w:rsidRDefault="00B24603">
      <w:pPr>
        <w:rPr>
          <w:rFonts w:ascii="Times New Roman" w:eastAsia="Times New Roman" w:hAnsi="Times New Roman" w:cs="Times New Roman"/>
          <w:b/>
          <w:bCs/>
          <w:lang w:val="en-US" w:eastAsia="en-GB" w:bidi="ar-SA"/>
        </w:rPr>
      </w:pPr>
    </w:p>
    <w:p w:rsidR="00F65F28" w:rsidRDefault="00F65F28">
      <w:pPr>
        <w:rPr>
          <w:rFonts w:ascii="Times New Roman" w:eastAsia="Times New Roman" w:hAnsi="Times New Roman" w:cs="Times New Roman"/>
          <w:b/>
          <w:bCs/>
          <w:lang w:val="en-US" w:eastAsia="en-GB" w:bidi="ar-SA"/>
        </w:rPr>
      </w:pPr>
      <w:r>
        <w:rPr>
          <w:lang w:val="en-US" w:eastAsia="en-GB"/>
        </w:rPr>
        <w:br w:type="page"/>
      </w:r>
    </w:p>
    <w:p w:rsidR="00CE25AD" w:rsidRPr="00B24603" w:rsidRDefault="00CE25AD" w:rsidP="00C14110">
      <w:pPr>
        <w:pStyle w:val="NoSpacing"/>
        <w:rPr>
          <w:lang w:eastAsia="en-GB"/>
        </w:rPr>
      </w:pPr>
      <w:r w:rsidRPr="00B24603">
        <w:rPr>
          <w:lang w:val="en-US" w:eastAsia="en-GB"/>
        </w:rPr>
        <w:lastRenderedPageBreak/>
        <w:t>References</w:t>
      </w:r>
    </w:p>
    <w:p w:rsidR="00B24603" w:rsidRPr="00B24603" w:rsidRDefault="00B24603" w:rsidP="00B24603">
      <w:pPr>
        <w:rPr>
          <w:rFonts w:cstheme="majorBidi"/>
          <w:lang w:eastAsia="en-GB"/>
        </w:rPr>
      </w:pPr>
      <w:r w:rsidRPr="00B24603">
        <w:rPr>
          <w:rFonts w:cstheme="majorBidi"/>
          <w:lang w:val="en-US" w:eastAsia="en-GB"/>
        </w:rPr>
        <w:t xml:space="preserve">Aaronson, S. (1977-8). Style in scientific writing. </w:t>
      </w:r>
      <w:r w:rsidRPr="00B24603">
        <w:rPr>
          <w:rFonts w:cstheme="majorBidi"/>
          <w:i/>
          <w:iCs/>
          <w:lang w:val="en-US" w:eastAsia="en-GB"/>
        </w:rPr>
        <w:t>Essays of an Information Scientist</w:t>
      </w:r>
      <w:r w:rsidRPr="00B24603">
        <w:rPr>
          <w:rFonts w:cstheme="majorBidi"/>
          <w:lang w:val="en-US" w:eastAsia="en-GB"/>
        </w:rPr>
        <w:t>, 3, 4-13. Available from: http://www.garfield.library.upenn.edu/essays/v3p004y1977-78.pdf</w:t>
      </w:r>
    </w:p>
    <w:p w:rsidR="00D763DD" w:rsidRPr="00B24603" w:rsidRDefault="00D763DD" w:rsidP="00CE25AD">
      <w:pPr>
        <w:rPr>
          <w:rFonts w:cstheme="majorBidi"/>
          <w:lang w:val="en-US" w:eastAsia="en-GB"/>
        </w:rPr>
      </w:pPr>
      <w:r w:rsidRPr="00B24603">
        <w:rPr>
          <w:rFonts w:cstheme="majorBidi"/>
          <w:lang w:val="en-US" w:eastAsia="en-GB"/>
        </w:rPr>
        <w:t xml:space="preserve">Allwright, D. (2005). Developing principles for practitioner research: The case of exploratory practice. </w:t>
      </w:r>
      <w:r w:rsidRPr="00B24603">
        <w:rPr>
          <w:rFonts w:cstheme="majorBidi"/>
          <w:i/>
          <w:iCs/>
          <w:lang w:val="en-US" w:eastAsia="en-GB"/>
        </w:rPr>
        <w:t>Modern Language Journal, 89</w:t>
      </w:r>
      <w:r w:rsidRPr="00B24603">
        <w:rPr>
          <w:rFonts w:cstheme="majorBidi"/>
          <w:lang w:val="en-US" w:eastAsia="en-GB"/>
        </w:rPr>
        <w:t>(3), 353-366.</w:t>
      </w:r>
    </w:p>
    <w:p w:rsidR="00CE25AD" w:rsidRPr="00B24603" w:rsidRDefault="00CE25AD" w:rsidP="00CE25AD">
      <w:pPr>
        <w:rPr>
          <w:rFonts w:cstheme="majorBidi"/>
          <w:lang w:eastAsia="en-GB"/>
        </w:rPr>
      </w:pPr>
      <w:r w:rsidRPr="00B24603">
        <w:rPr>
          <w:rFonts w:cstheme="majorBidi"/>
          <w:lang w:val="en-US" w:eastAsia="en-GB"/>
        </w:rPr>
        <w:t xml:space="preserve">Borg, S. (2009). English language teachers’ conceptions of research. </w:t>
      </w:r>
      <w:r w:rsidRPr="00B24603">
        <w:rPr>
          <w:rFonts w:cstheme="majorBidi"/>
          <w:i/>
          <w:iCs/>
          <w:lang w:val="en-US" w:eastAsia="en-GB"/>
        </w:rPr>
        <w:t>Applied Linguistics, 30</w:t>
      </w:r>
      <w:r w:rsidRPr="00B24603">
        <w:rPr>
          <w:rFonts w:cstheme="majorBidi"/>
          <w:lang w:val="en-US" w:eastAsia="en-GB"/>
        </w:rPr>
        <w:t>(3), 358–388.</w:t>
      </w:r>
    </w:p>
    <w:p w:rsidR="00A22E3B" w:rsidRPr="00B24603" w:rsidRDefault="00A22E3B" w:rsidP="00CE25AD">
      <w:pPr>
        <w:rPr>
          <w:rFonts w:cstheme="majorBidi"/>
          <w:lang w:eastAsia="en-GB"/>
        </w:rPr>
      </w:pPr>
      <w:r w:rsidRPr="00B24603">
        <w:rPr>
          <w:rFonts w:cstheme="majorBidi"/>
          <w:lang w:eastAsia="en-GB"/>
        </w:rPr>
        <w:t>Cobb, T. (2007). Computing the vocabulary demands of L2 Reading</w:t>
      </w:r>
      <w:r w:rsidRPr="00B24603">
        <w:rPr>
          <w:rFonts w:cstheme="majorBidi"/>
          <w:i/>
          <w:iCs/>
          <w:lang w:eastAsia="en-GB"/>
        </w:rPr>
        <w:t>. Language Learning and Technology, 11</w:t>
      </w:r>
      <w:r w:rsidRPr="00B24603">
        <w:rPr>
          <w:rFonts w:cstheme="majorBidi"/>
          <w:lang w:eastAsia="en-GB"/>
        </w:rPr>
        <w:t xml:space="preserve"> (3), 38-63.</w:t>
      </w:r>
    </w:p>
    <w:p w:rsidR="00CE25AD" w:rsidRPr="00B24603" w:rsidRDefault="00CE25AD" w:rsidP="00CE25AD">
      <w:pPr>
        <w:rPr>
          <w:rFonts w:cstheme="majorBidi"/>
          <w:lang w:eastAsia="en-GB"/>
        </w:rPr>
      </w:pPr>
      <w:r w:rsidRPr="00B24603">
        <w:rPr>
          <w:rFonts w:cstheme="majorBidi"/>
          <w:lang w:eastAsia="en-GB"/>
        </w:rPr>
        <w:t xml:space="preserve">Carless, D. (2007). The suitability of task-based approaches for secondary schools: Perspectives from Hong Kong. </w:t>
      </w:r>
      <w:r w:rsidRPr="00B24603">
        <w:rPr>
          <w:rFonts w:cstheme="majorBidi"/>
          <w:i/>
          <w:iCs/>
          <w:lang w:eastAsia="en-GB"/>
        </w:rPr>
        <w:t>System, 35</w:t>
      </w:r>
      <w:r w:rsidRPr="00B24603">
        <w:rPr>
          <w:rFonts w:cstheme="majorBidi"/>
          <w:lang w:eastAsia="en-GB"/>
        </w:rPr>
        <w:t>(4), 595-608.</w:t>
      </w:r>
    </w:p>
    <w:p w:rsidR="00CE25AD" w:rsidRPr="00B24603" w:rsidRDefault="00CE25AD" w:rsidP="00CE25AD">
      <w:pPr>
        <w:rPr>
          <w:rFonts w:cstheme="majorBidi"/>
          <w:lang w:eastAsia="en-GB"/>
        </w:rPr>
      </w:pPr>
      <w:r w:rsidRPr="00B24603">
        <w:rPr>
          <w:rFonts w:cstheme="majorBidi"/>
          <w:lang w:eastAsia="en-GB"/>
        </w:rPr>
        <w:t xml:space="preserve">Ellis, R. (2001). Grammar teaching - Practice or consciousness-raising? In Richards, J. C. &amp; Renandya, W. A. (Eds.), </w:t>
      </w:r>
      <w:r w:rsidRPr="00B24603">
        <w:rPr>
          <w:rFonts w:cstheme="majorBidi"/>
          <w:i/>
          <w:iCs/>
          <w:lang w:eastAsia="en-GB"/>
        </w:rPr>
        <w:t xml:space="preserve">Methodology in language teaching </w:t>
      </w:r>
      <w:r w:rsidRPr="00B24603">
        <w:rPr>
          <w:rFonts w:cstheme="majorBidi"/>
          <w:lang w:eastAsia="en-GB"/>
        </w:rPr>
        <w:t xml:space="preserve">(pp.167-174). Cambridge: Cambridge University Press. </w:t>
      </w:r>
    </w:p>
    <w:p w:rsidR="00C7669E" w:rsidRPr="00B24603" w:rsidRDefault="00CE25AD" w:rsidP="00CE25AD">
      <w:pPr>
        <w:rPr>
          <w:rFonts w:cstheme="majorBidi"/>
          <w:lang w:eastAsia="en-GB"/>
        </w:rPr>
      </w:pPr>
      <w:r w:rsidRPr="00B24603">
        <w:rPr>
          <w:rFonts w:cstheme="majorBidi"/>
          <w:lang w:eastAsia="en-GB"/>
        </w:rPr>
        <w:t xml:space="preserve"> </w:t>
      </w:r>
      <w:r w:rsidR="00C7669E" w:rsidRPr="00B24603">
        <w:rPr>
          <w:rFonts w:cstheme="majorBidi"/>
          <w:lang w:eastAsia="en-GB"/>
        </w:rPr>
        <w:t xml:space="preserve">Ellis, R. (2010). Second language acquisition, teacher education and language pedagogy. </w:t>
      </w:r>
      <w:r w:rsidR="00C7669E" w:rsidRPr="00B24603">
        <w:rPr>
          <w:rFonts w:cstheme="majorBidi"/>
          <w:i/>
          <w:iCs/>
          <w:lang w:eastAsia="en-GB"/>
        </w:rPr>
        <w:t>Language Teaching, 43</w:t>
      </w:r>
      <w:r w:rsidR="00C7669E" w:rsidRPr="00B24603">
        <w:rPr>
          <w:rFonts w:cstheme="majorBidi"/>
          <w:lang w:eastAsia="en-GB"/>
        </w:rPr>
        <w:t>(2), 182-201.</w:t>
      </w:r>
    </w:p>
    <w:p w:rsidR="00DB1659" w:rsidRPr="00DB1659" w:rsidRDefault="00DB1659" w:rsidP="00DB1659">
      <w:pPr>
        <w:rPr>
          <w:rFonts w:cstheme="majorBidi"/>
          <w:lang w:eastAsia="en-GB"/>
        </w:rPr>
      </w:pPr>
      <w:r w:rsidRPr="00DB1659">
        <w:rPr>
          <w:rFonts w:cstheme="majorBidi"/>
          <w:lang w:eastAsia="en-GB"/>
        </w:rPr>
        <w:t xml:space="preserve">Ellis, R. (2012). </w:t>
      </w:r>
      <w:r w:rsidRPr="00DB1659">
        <w:rPr>
          <w:rFonts w:cstheme="majorBidi"/>
          <w:i/>
          <w:iCs/>
          <w:lang w:eastAsia="en-GB"/>
        </w:rPr>
        <w:t>Language teaching research and language pedagogy</w:t>
      </w:r>
      <w:r w:rsidRPr="00DB1659">
        <w:rPr>
          <w:rFonts w:cstheme="majorBidi"/>
          <w:lang w:eastAsia="en-GB"/>
        </w:rPr>
        <w:t>. Chichester, Uk: Wiley-Blackwell.</w:t>
      </w:r>
    </w:p>
    <w:p w:rsidR="00EF3555" w:rsidRPr="00B24603" w:rsidRDefault="00EF3555" w:rsidP="00CE25AD">
      <w:pPr>
        <w:rPr>
          <w:rFonts w:cstheme="majorBidi"/>
          <w:lang w:eastAsia="en-GB"/>
        </w:rPr>
      </w:pPr>
      <w:r w:rsidRPr="00B24603">
        <w:rPr>
          <w:rFonts w:cstheme="majorBidi"/>
          <w:lang w:eastAsia="en-GB"/>
        </w:rPr>
        <w:t xml:space="preserve">Erten, I. H., &amp; Tekin, M. (2008). Effects on vocabulary acquisition of presenting new words in semantic sets versus semantically unrelated sets . </w:t>
      </w:r>
      <w:r w:rsidRPr="00B24603">
        <w:rPr>
          <w:rFonts w:cstheme="majorBidi"/>
          <w:i/>
          <w:iCs/>
          <w:lang w:eastAsia="en-GB"/>
        </w:rPr>
        <w:t>System, 36</w:t>
      </w:r>
      <w:r w:rsidRPr="00B24603">
        <w:rPr>
          <w:rFonts w:cstheme="majorBidi"/>
          <w:lang w:eastAsia="en-GB"/>
        </w:rPr>
        <w:t xml:space="preserve"> (3), 407-422.</w:t>
      </w:r>
    </w:p>
    <w:p w:rsidR="00CE25AD" w:rsidRPr="00B24603" w:rsidRDefault="00CE25AD" w:rsidP="00CE25AD">
      <w:pPr>
        <w:rPr>
          <w:rFonts w:cstheme="majorBidi"/>
          <w:lang w:eastAsia="en-GB"/>
        </w:rPr>
      </w:pPr>
      <w:r w:rsidRPr="00B24603">
        <w:rPr>
          <w:rFonts w:cstheme="majorBidi"/>
          <w:lang w:eastAsia="en-GB"/>
        </w:rPr>
        <w:t xml:space="preserve">Hopkins D., &amp; Rudduck J. (Eds.) (1985). </w:t>
      </w:r>
      <w:r w:rsidRPr="00B24603">
        <w:rPr>
          <w:rFonts w:cstheme="majorBidi"/>
          <w:i/>
          <w:iCs/>
          <w:lang w:eastAsia="en-GB"/>
        </w:rPr>
        <w:t>Research as a basis for teaching: Readings from the work of Lawrence Stenhouse</w:t>
      </w:r>
      <w:r w:rsidRPr="00B24603">
        <w:rPr>
          <w:rFonts w:cstheme="majorBidi"/>
          <w:lang w:eastAsia="en-GB"/>
        </w:rPr>
        <w:t>. London: Heinemann.</w:t>
      </w:r>
    </w:p>
    <w:p w:rsidR="00CE25AD" w:rsidRPr="00B24603" w:rsidRDefault="00CE25AD" w:rsidP="00CE25AD">
      <w:pPr>
        <w:rPr>
          <w:rFonts w:cstheme="majorBidi"/>
          <w:lang w:eastAsia="en-GB"/>
        </w:rPr>
      </w:pPr>
      <w:r w:rsidRPr="00B24603">
        <w:rPr>
          <w:rFonts w:cstheme="majorBidi"/>
          <w:lang w:val="en-US" w:eastAsia="en-GB"/>
        </w:rPr>
        <w:t xml:space="preserve">Hu, G . (2002). Potential cultural resistance to pedagogical imports: the case of communicative language teaching in China. </w:t>
      </w:r>
      <w:r w:rsidRPr="00B24603">
        <w:rPr>
          <w:rFonts w:cstheme="majorBidi"/>
          <w:i/>
          <w:iCs/>
          <w:lang w:val="en-US" w:eastAsia="en-GB"/>
        </w:rPr>
        <w:t>Language, Culture and Curriculum, 15</w:t>
      </w:r>
      <w:r w:rsidRPr="00B24603">
        <w:rPr>
          <w:rFonts w:cstheme="majorBidi"/>
          <w:lang w:val="en-US" w:eastAsia="en-GB"/>
        </w:rPr>
        <w:t xml:space="preserve">(2), 93-105. </w:t>
      </w:r>
    </w:p>
    <w:p w:rsidR="00A22E3B" w:rsidRPr="00B24603" w:rsidRDefault="00A22E3B" w:rsidP="00CE25AD">
      <w:pPr>
        <w:rPr>
          <w:rFonts w:cstheme="majorBidi"/>
          <w:lang w:eastAsia="en-GB"/>
        </w:rPr>
      </w:pPr>
      <w:r w:rsidRPr="00B24603">
        <w:rPr>
          <w:rFonts w:cstheme="majorBidi"/>
          <w:lang w:eastAsia="en-GB"/>
        </w:rPr>
        <w:t xml:space="preserve">Laufer, B. (2003). Vocabulary acquisition in a second language: do learners really acquire most vocabulary by reading? Some empirical evidence. </w:t>
      </w:r>
      <w:r w:rsidRPr="00B24603">
        <w:rPr>
          <w:rFonts w:cstheme="majorBidi"/>
          <w:i/>
          <w:iCs/>
          <w:lang w:eastAsia="en-GB"/>
        </w:rPr>
        <w:t>Canadian Modern Language Review, 59</w:t>
      </w:r>
      <w:r w:rsidRPr="00B24603">
        <w:rPr>
          <w:rFonts w:cstheme="majorBidi"/>
          <w:lang w:eastAsia="en-GB"/>
        </w:rPr>
        <w:t>(4), 567-587.</w:t>
      </w:r>
    </w:p>
    <w:p w:rsidR="00C141A9" w:rsidRPr="00B24603" w:rsidRDefault="00C141A9" w:rsidP="00CE25AD">
      <w:pPr>
        <w:rPr>
          <w:rFonts w:cstheme="majorBidi"/>
          <w:lang w:eastAsia="en-GB"/>
        </w:rPr>
      </w:pPr>
      <w:r w:rsidRPr="00B24603">
        <w:rPr>
          <w:rFonts w:cstheme="majorBidi"/>
          <w:lang w:eastAsia="en-GB"/>
        </w:rPr>
        <w:t xml:space="preserve">Laufer, B. (2005). Focus on form in second language vocabulary learning. </w:t>
      </w:r>
      <w:r w:rsidRPr="00B24603">
        <w:rPr>
          <w:rFonts w:cstheme="majorBidi"/>
          <w:i/>
          <w:iCs/>
          <w:lang w:eastAsia="en-GB"/>
        </w:rPr>
        <w:t>EUROSLA Yearbook, 5</w:t>
      </w:r>
      <w:r w:rsidRPr="00B24603">
        <w:rPr>
          <w:rFonts w:cstheme="majorBidi"/>
          <w:lang w:eastAsia="en-GB"/>
        </w:rPr>
        <w:t>, 223-250.</w:t>
      </w:r>
    </w:p>
    <w:p w:rsidR="00CE25AD" w:rsidRPr="00B24603" w:rsidRDefault="00CE25AD" w:rsidP="00CE25AD">
      <w:pPr>
        <w:rPr>
          <w:rFonts w:cstheme="majorBidi"/>
          <w:lang w:eastAsia="en-GB"/>
        </w:rPr>
      </w:pPr>
      <w:r w:rsidRPr="00B24603">
        <w:rPr>
          <w:rFonts w:cstheme="majorBidi"/>
          <w:lang w:eastAsia="en-GB"/>
        </w:rPr>
        <w:t>Laufer, B. (2009). Second language vocabulary acquisition from language input and from form-focused activities</w:t>
      </w:r>
      <w:r w:rsidRPr="00B24603">
        <w:rPr>
          <w:rFonts w:cstheme="majorBidi"/>
          <w:i/>
          <w:iCs/>
          <w:lang w:eastAsia="en-GB"/>
        </w:rPr>
        <w:t xml:space="preserve">. Language Teaching, 42 </w:t>
      </w:r>
      <w:r w:rsidRPr="00B24603">
        <w:rPr>
          <w:rFonts w:cstheme="majorBidi"/>
          <w:lang w:eastAsia="en-GB"/>
        </w:rPr>
        <w:t>(3), 341-354.</w:t>
      </w:r>
    </w:p>
    <w:p w:rsidR="00CE25AD" w:rsidRPr="00B24603" w:rsidRDefault="00CE25AD" w:rsidP="00CE25AD">
      <w:pPr>
        <w:rPr>
          <w:rFonts w:cstheme="majorBidi"/>
          <w:lang w:eastAsia="en-GB"/>
        </w:rPr>
      </w:pPr>
      <w:r w:rsidRPr="00B24603">
        <w:rPr>
          <w:rFonts w:cstheme="majorBidi"/>
          <w:lang w:val="en-US" w:eastAsia="en-GB"/>
        </w:rPr>
        <w:t xml:space="preserve">Lyster, R. (1998). Negotiation of form, recasts and explicit correction in relation to error types and learner repair in immersion classrooms. </w:t>
      </w:r>
      <w:r w:rsidRPr="00B24603">
        <w:rPr>
          <w:rFonts w:cstheme="majorBidi"/>
          <w:i/>
          <w:iCs/>
          <w:lang w:val="en-US" w:eastAsia="en-GB"/>
        </w:rPr>
        <w:t>Language Learning, 48(2)</w:t>
      </w:r>
      <w:r w:rsidRPr="00B24603">
        <w:rPr>
          <w:rFonts w:cstheme="majorBidi"/>
          <w:lang w:val="en-US" w:eastAsia="en-GB"/>
        </w:rPr>
        <w:t>, 183-218.</w:t>
      </w:r>
    </w:p>
    <w:p w:rsidR="002C1544" w:rsidRPr="00B24603" w:rsidRDefault="002C1544" w:rsidP="00CE25AD">
      <w:pPr>
        <w:rPr>
          <w:rFonts w:cstheme="majorBidi"/>
          <w:lang w:val="en-US" w:eastAsia="en-GB"/>
        </w:rPr>
      </w:pPr>
      <w:r w:rsidRPr="00B24603">
        <w:rPr>
          <w:rFonts w:cstheme="majorBidi"/>
          <w:lang w:val="en-US" w:eastAsia="en-GB"/>
        </w:rPr>
        <w:t xml:space="preserve">Lyster, R. &amp; Ranta, L. (1997). Corrective feedback and learner uptake: Negotiation of form in communicative classrooms. </w:t>
      </w:r>
      <w:r w:rsidRPr="00B24603">
        <w:rPr>
          <w:rFonts w:cstheme="majorBidi"/>
          <w:i/>
          <w:iCs/>
          <w:lang w:val="en-US" w:eastAsia="en-GB"/>
        </w:rPr>
        <w:t>Studies in Second Language Acquisition, 19</w:t>
      </w:r>
      <w:r w:rsidRPr="00B24603">
        <w:rPr>
          <w:rFonts w:cstheme="majorBidi"/>
          <w:lang w:val="en-US" w:eastAsia="en-GB"/>
        </w:rPr>
        <w:t>, 37-66.</w:t>
      </w:r>
    </w:p>
    <w:p w:rsidR="00CE25AD" w:rsidRPr="00B24603" w:rsidRDefault="00CE25AD" w:rsidP="00CE25AD">
      <w:pPr>
        <w:rPr>
          <w:rFonts w:cstheme="majorBidi"/>
          <w:lang w:eastAsia="en-GB"/>
        </w:rPr>
      </w:pPr>
      <w:r w:rsidRPr="00B24603">
        <w:rPr>
          <w:rFonts w:cstheme="majorBidi"/>
          <w:lang w:val="en-US" w:eastAsia="en-GB"/>
        </w:rPr>
        <w:t xml:space="preserve">Macaro, E, Handley, C., &amp; Walter, C. (2012). A systematic review of CALL in English as a second language: Focus on primary and secondary education. </w:t>
      </w:r>
      <w:r w:rsidRPr="00B24603">
        <w:rPr>
          <w:rFonts w:cstheme="majorBidi"/>
          <w:i/>
          <w:iCs/>
          <w:lang w:val="en-US" w:eastAsia="en-GB"/>
        </w:rPr>
        <w:t>Language Teaching, 45</w:t>
      </w:r>
      <w:r w:rsidRPr="00B24603">
        <w:rPr>
          <w:rFonts w:cstheme="majorBidi"/>
          <w:lang w:val="en-US" w:eastAsia="en-GB"/>
        </w:rPr>
        <w:t>, 1-43.</w:t>
      </w:r>
    </w:p>
    <w:p w:rsidR="00CE25AD" w:rsidRPr="00B24603" w:rsidRDefault="00CE25AD" w:rsidP="00CE25AD">
      <w:pPr>
        <w:rPr>
          <w:rFonts w:cstheme="majorBidi"/>
          <w:lang w:eastAsia="en-GB"/>
        </w:rPr>
      </w:pPr>
      <w:r w:rsidRPr="00B24603">
        <w:rPr>
          <w:rFonts w:cstheme="majorBidi"/>
          <w:lang w:val="en-US" w:eastAsia="en-GB"/>
        </w:rPr>
        <w:t xml:space="preserve">Muñoz, C., &amp; Singleton, D. (2011). A critical review of age-related research on L2 ultimate attainment. </w:t>
      </w:r>
      <w:r w:rsidRPr="00B24603">
        <w:rPr>
          <w:rFonts w:cstheme="majorBidi"/>
          <w:i/>
          <w:iCs/>
          <w:lang w:val="en-US" w:eastAsia="en-GB"/>
        </w:rPr>
        <w:t>Language Teaching, 44</w:t>
      </w:r>
      <w:r w:rsidRPr="00B24603">
        <w:rPr>
          <w:rFonts w:cstheme="majorBidi"/>
          <w:lang w:val="en-US" w:eastAsia="en-GB"/>
        </w:rPr>
        <w:t xml:space="preserve">(1), 1-35. </w:t>
      </w:r>
    </w:p>
    <w:p w:rsidR="00CE25AD" w:rsidRPr="00B24603" w:rsidRDefault="00CE25AD" w:rsidP="00CE25AD">
      <w:pPr>
        <w:rPr>
          <w:rFonts w:cstheme="majorBidi"/>
          <w:lang w:eastAsia="en-GB"/>
        </w:rPr>
      </w:pPr>
      <w:r w:rsidRPr="00B24603">
        <w:rPr>
          <w:rFonts w:cstheme="majorBidi"/>
          <w:lang w:eastAsia="en-GB"/>
        </w:rPr>
        <w:t xml:space="preserve">Niemi, H. (2008).  Advancing research into and during teacher education. In Hudson, B. &amp; Zgaga P. (eds) </w:t>
      </w:r>
      <w:r w:rsidRPr="00B24603">
        <w:rPr>
          <w:rFonts w:cstheme="majorBidi"/>
          <w:i/>
          <w:iCs/>
          <w:lang w:eastAsia="en-GB"/>
        </w:rPr>
        <w:t xml:space="preserve">Teacher education policy in Europe </w:t>
      </w:r>
      <w:r w:rsidRPr="00B24603">
        <w:rPr>
          <w:rFonts w:cstheme="majorBidi"/>
          <w:lang w:eastAsia="en-GB"/>
        </w:rPr>
        <w:t>(p.184)</w:t>
      </w:r>
      <w:r w:rsidRPr="00B24603">
        <w:rPr>
          <w:rFonts w:cstheme="majorBidi"/>
          <w:i/>
          <w:iCs/>
          <w:lang w:eastAsia="en-GB"/>
        </w:rPr>
        <w:t xml:space="preserve">. </w:t>
      </w:r>
      <w:r w:rsidRPr="00B24603">
        <w:rPr>
          <w:rFonts w:cstheme="majorBidi"/>
          <w:lang w:eastAsia="en-GB"/>
        </w:rPr>
        <w:t xml:space="preserve"> Faculty of Teacher Education, University of Umeå,  in co-operation with the Centre for Educational Policy Studies, Faculty of Education, University of Ljubljana</w:t>
      </w:r>
    </w:p>
    <w:p w:rsidR="00CE25AD" w:rsidRPr="00B24603" w:rsidRDefault="00CE25AD" w:rsidP="00CE25AD">
      <w:pPr>
        <w:rPr>
          <w:rFonts w:cstheme="majorBidi"/>
          <w:lang w:eastAsia="en-GB"/>
        </w:rPr>
      </w:pPr>
      <w:r w:rsidRPr="00B24603">
        <w:rPr>
          <w:rFonts w:cstheme="majorBidi"/>
          <w:lang w:val="en-US" w:eastAsia="en-GB"/>
        </w:rPr>
        <w:lastRenderedPageBreak/>
        <w:t xml:space="preserve">Norris, J. M., &amp; Ortega, L. (2001). Does type of  instruction make a difference? Substantive findings from a meta-analytic review. </w:t>
      </w:r>
      <w:r w:rsidRPr="00B24603">
        <w:rPr>
          <w:rFonts w:cstheme="majorBidi"/>
          <w:i/>
          <w:iCs/>
          <w:lang w:val="en-US" w:eastAsia="en-GB"/>
        </w:rPr>
        <w:t>Language Learning, 51</w:t>
      </w:r>
      <w:r w:rsidRPr="00B24603">
        <w:rPr>
          <w:rFonts w:cstheme="majorBidi"/>
          <w:lang w:val="en-US" w:eastAsia="en-GB"/>
        </w:rPr>
        <w:t>, Supplement 1, 157-213.</w:t>
      </w:r>
    </w:p>
    <w:p w:rsidR="00CE25AD" w:rsidRPr="00B24603" w:rsidRDefault="00CE25AD" w:rsidP="00CE25AD">
      <w:pPr>
        <w:rPr>
          <w:rFonts w:cstheme="majorBidi"/>
          <w:lang w:eastAsia="en-GB"/>
        </w:rPr>
      </w:pPr>
      <w:r w:rsidRPr="00B24603">
        <w:rPr>
          <w:rFonts w:cstheme="majorBidi"/>
          <w:lang w:val="en-US" w:eastAsia="en-GB"/>
        </w:rPr>
        <w:t xml:space="preserve">Orwell, G. (1946).  Politics and the English language.  Available from: http://ebooks.adelaide.edu.au/o/orwell/george/o79p/ </w:t>
      </w:r>
    </w:p>
    <w:p w:rsidR="00CE25AD" w:rsidRPr="00B24603" w:rsidRDefault="00CE25AD" w:rsidP="00CE25AD">
      <w:pPr>
        <w:rPr>
          <w:rFonts w:cstheme="majorBidi"/>
          <w:lang w:eastAsia="en-GB"/>
        </w:rPr>
      </w:pPr>
      <w:r w:rsidRPr="00B24603">
        <w:rPr>
          <w:rFonts w:cstheme="majorBidi"/>
          <w:lang w:val="en-US" w:eastAsia="en-GB"/>
        </w:rPr>
        <w:t xml:space="preserve">Papathanasiou, E. (2009). An investigation of two ways of presenting vocabulary. </w:t>
      </w:r>
      <w:r w:rsidRPr="00B24603">
        <w:rPr>
          <w:rFonts w:cstheme="majorBidi"/>
          <w:i/>
          <w:iCs/>
          <w:lang w:val="en-US" w:eastAsia="en-GB"/>
        </w:rPr>
        <w:t>ELT Journal, 63</w:t>
      </w:r>
      <w:r w:rsidRPr="00B24603">
        <w:rPr>
          <w:rFonts w:cstheme="majorBidi"/>
          <w:lang w:val="en-US" w:eastAsia="en-GB"/>
        </w:rPr>
        <w:t>(4), 313-322.</w:t>
      </w:r>
    </w:p>
    <w:p w:rsidR="00A239E8" w:rsidRPr="00B24603" w:rsidRDefault="00A239E8" w:rsidP="00A239E8">
      <w:pPr>
        <w:rPr>
          <w:rFonts w:cstheme="majorBidi"/>
          <w:lang w:eastAsia="en-GB"/>
        </w:rPr>
      </w:pPr>
      <w:r w:rsidRPr="00B24603">
        <w:rPr>
          <w:rFonts w:cstheme="majorBidi"/>
          <w:lang w:eastAsia="en-GB"/>
        </w:rPr>
        <w:t xml:space="preserve">Pigada, M., &amp; Schmitt, N. (2006). Vocabulary acquisition from extensive reading: A case study. </w:t>
      </w:r>
      <w:r w:rsidRPr="00B24603">
        <w:rPr>
          <w:rFonts w:cstheme="majorBidi"/>
          <w:i/>
          <w:iCs/>
          <w:lang w:eastAsia="en-GB"/>
        </w:rPr>
        <w:t>Reading in a foreign language, 18</w:t>
      </w:r>
      <w:r w:rsidRPr="00B24603">
        <w:rPr>
          <w:rFonts w:cstheme="majorBidi"/>
          <w:lang w:eastAsia="en-GB"/>
        </w:rPr>
        <w:t>(1), 1-28.</w:t>
      </w:r>
    </w:p>
    <w:p w:rsidR="00CE25AD" w:rsidRPr="00B24603" w:rsidRDefault="00CE25AD" w:rsidP="00CE25AD">
      <w:pPr>
        <w:rPr>
          <w:rFonts w:cstheme="majorBidi"/>
          <w:lang w:eastAsia="en-GB"/>
        </w:rPr>
      </w:pPr>
      <w:r w:rsidRPr="00B24603">
        <w:rPr>
          <w:rFonts w:cstheme="majorBidi"/>
          <w:lang w:eastAsia="en-GB"/>
        </w:rPr>
        <w:t xml:space="preserve">Salaberry, M. R. (1997). The Role of Input and Output Practice in Second Language Acquisition. </w:t>
      </w:r>
      <w:r w:rsidRPr="00B24603">
        <w:rPr>
          <w:rFonts w:cstheme="majorBidi"/>
          <w:i/>
          <w:iCs/>
          <w:lang w:eastAsia="en-GB"/>
        </w:rPr>
        <w:t>Canadian Modern Language Review, 53</w:t>
      </w:r>
      <w:r w:rsidRPr="00B24603">
        <w:rPr>
          <w:rFonts w:cstheme="majorBidi"/>
          <w:lang w:eastAsia="en-GB"/>
        </w:rPr>
        <w:t>(2), 422-451.</w:t>
      </w:r>
    </w:p>
    <w:p w:rsidR="00CE25AD" w:rsidRPr="00B24603" w:rsidRDefault="00CE25AD" w:rsidP="00CE25AD">
      <w:pPr>
        <w:rPr>
          <w:rFonts w:cstheme="majorBidi"/>
          <w:lang w:eastAsia="en-GB"/>
        </w:rPr>
      </w:pPr>
      <w:r w:rsidRPr="00B24603">
        <w:rPr>
          <w:rFonts w:cstheme="majorBidi"/>
          <w:lang w:val="en-US" w:eastAsia="en-GB"/>
        </w:rPr>
        <w:t xml:space="preserve">Schön, D. A. (1983). </w:t>
      </w:r>
      <w:r w:rsidRPr="00B24603">
        <w:rPr>
          <w:rFonts w:cstheme="majorBidi"/>
          <w:i/>
          <w:iCs/>
          <w:lang w:val="en-US" w:eastAsia="en-GB"/>
        </w:rPr>
        <w:t>The Reflective Practitioner</w:t>
      </w:r>
      <w:r w:rsidRPr="00B24603">
        <w:rPr>
          <w:rFonts w:cstheme="majorBidi"/>
          <w:lang w:val="en-US" w:eastAsia="en-GB"/>
        </w:rPr>
        <w:t xml:space="preserve">. New York: Basic Books. </w:t>
      </w:r>
    </w:p>
    <w:p w:rsidR="00CE25AD" w:rsidRPr="00B24603" w:rsidRDefault="00CE25AD" w:rsidP="00CE25AD">
      <w:pPr>
        <w:rPr>
          <w:rFonts w:cstheme="majorBidi"/>
          <w:lang w:eastAsia="en-GB"/>
        </w:rPr>
      </w:pPr>
      <w:r w:rsidRPr="00B24603">
        <w:rPr>
          <w:rFonts w:cstheme="majorBidi"/>
          <w:lang w:val="en-US" w:eastAsia="en-GB"/>
        </w:rPr>
        <w:t xml:space="preserve">Second Language Acquisition, Course syllabus, University of Maryland. Available from: </w:t>
      </w:r>
      <w:r w:rsidRPr="00B24603">
        <w:rPr>
          <w:rFonts w:cstheme="majorBidi"/>
          <w:u w:val="single"/>
          <w:lang w:eastAsia="en-GB"/>
        </w:rPr>
        <w:t>http://www.education.umd.edu/EDCI/courses/syllalbi/372.Selvi.pdf</w:t>
      </w:r>
    </w:p>
    <w:p w:rsidR="00856AE3" w:rsidRPr="00B24603" w:rsidRDefault="00856AE3" w:rsidP="00CE25AD">
      <w:pPr>
        <w:rPr>
          <w:rFonts w:cstheme="majorBidi"/>
          <w:lang w:val="en-US" w:eastAsia="en-GB"/>
        </w:rPr>
      </w:pPr>
      <w:r w:rsidRPr="00B24603">
        <w:rPr>
          <w:rFonts w:cstheme="majorBidi"/>
          <w:lang w:val="en-US" w:eastAsia="en-GB"/>
        </w:rPr>
        <w:t xml:space="preserve">Sheen, Y. H. (2004). Corrective feedback and learner uptake in communicative classrooms across instructional settings.  </w:t>
      </w:r>
      <w:r w:rsidRPr="00B24603">
        <w:rPr>
          <w:rFonts w:cstheme="majorBidi"/>
          <w:i/>
          <w:iCs/>
          <w:lang w:val="en-US" w:eastAsia="en-GB"/>
        </w:rPr>
        <w:t>Language Teaching Research, 8</w:t>
      </w:r>
      <w:r w:rsidRPr="00B24603">
        <w:rPr>
          <w:rFonts w:cstheme="majorBidi"/>
          <w:lang w:val="en-US" w:eastAsia="en-GB"/>
        </w:rPr>
        <w:t>(3), 263-300.</w:t>
      </w:r>
    </w:p>
    <w:p w:rsidR="00CE25AD" w:rsidRPr="00B24603" w:rsidRDefault="00CE25AD" w:rsidP="00CE25AD">
      <w:pPr>
        <w:rPr>
          <w:rFonts w:cstheme="majorBidi"/>
          <w:lang w:eastAsia="en-GB"/>
        </w:rPr>
      </w:pPr>
      <w:r w:rsidRPr="00B24603">
        <w:rPr>
          <w:rFonts w:cstheme="majorBidi"/>
          <w:lang w:val="en-US" w:eastAsia="en-GB"/>
        </w:rPr>
        <w:t xml:space="preserve">Swan, M. (2005). Legislation by hypothesis: the case of task-based instruction. </w:t>
      </w:r>
      <w:r w:rsidRPr="00B24603">
        <w:rPr>
          <w:rFonts w:cstheme="majorBidi"/>
          <w:i/>
          <w:iCs/>
          <w:lang w:val="en-US" w:eastAsia="en-GB"/>
        </w:rPr>
        <w:t>Applied Linguistics, 26</w:t>
      </w:r>
      <w:r w:rsidRPr="00B24603">
        <w:rPr>
          <w:rFonts w:cstheme="majorBidi"/>
          <w:lang w:val="en-US" w:eastAsia="en-GB"/>
        </w:rPr>
        <w:t>(3), 376-401.</w:t>
      </w:r>
    </w:p>
    <w:p w:rsidR="00EF3555" w:rsidRPr="00B24603" w:rsidRDefault="00EF3555" w:rsidP="00EF3555">
      <w:pPr>
        <w:rPr>
          <w:rFonts w:cstheme="majorBidi"/>
          <w:lang w:val="en-US" w:eastAsia="en-GB"/>
        </w:rPr>
      </w:pPr>
      <w:r w:rsidRPr="00B24603">
        <w:rPr>
          <w:rFonts w:cstheme="majorBidi"/>
          <w:lang w:val="en-US" w:eastAsia="en-GB"/>
        </w:rPr>
        <w:t xml:space="preserve">Tinkham, T. 1997. The effects of semantic and thematic clustering in the learning of second language vocabuary. </w:t>
      </w:r>
      <w:r w:rsidRPr="00B24603">
        <w:rPr>
          <w:rFonts w:cstheme="majorBidi"/>
          <w:i/>
          <w:iCs/>
          <w:lang w:val="en-US" w:eastAsia="en-GB"/>
        </w:rPr>
        <w:t>Second Language Research 13</w:t>
      </w:r>
      <w:r w:rsidRPr="00B24603">
        <w:rPr>
          <w:rFonts w:cstheme="majorBidi"/>
          <w:lang w:val="en-US" w:eastAsia="en-GB"/>
        </w:rPr>
        <w:t>(2), 138-63.</w:t>
      </w:r>
    </w:p>
    <w:p w:rsidR="00CE25AD" w:rsidRPr="00B24603" w:rsidRDefault="00CE25AD" w:rsidP="00CE25AD">
      <w:pPr>
        <w:rPr>
          <w:rFonts w:cstheme="majorBidi"/>
          <w:lang w:val="en-US" w:eastAsia="en-GB"/>
        </w:rPr>
      </w:pPr>
      <w:r w:rsidRPr="00B24603">
        <w:rPr>
          <w:rFonts w:cstheme="majorBidi"/>
          <w:lang w:val="en-US" w:eastAsia="en-GB"/>
        </w:rPr>
        <w:t xml:space="preserve">Truscott, J. (1999). What's wrong with oral grammar correction? </w:t>
      </w:r>
      <w:r w:rsidRPr="00B24603">
        <w:rPr>
          <w:rFonts w:cstheme="majorBidi"/>
          <w:i/>
          <w:iCs/>
          <w:lang w:val="en-US" w:eastAsia="en-GB"/>
        </w:rPr>
        <w:t>The Canadian Modern Language Review, 55</w:t>
      </w:r>
      <w:r w:rsidRPr="00B24603">
        <w:rPr>
          <w:rFonts w:cstheme="majorBidi"/>
          <w:lang w:val="en-US" w:eastAsia="en-GB"/>
        </w:rPr>
        <w:t>(4), 437-56.</w:t>
      </w:r>
    </w:p>
    <w:p w:rsidR="00B24603" w:rsidRPr="00B24603" w:rsidRDefault="00B24603" w:rsidP="00EF3555">
      <w:pPr>
        <w:rPr>
          <w:rFonts w:cstheme="majorBidi"/>
          <w:lang w:val="en-US" w:eastAsia="en-GB"/>
        </w:rPr>
      </w:pPr>
      <w:r w:rsidRPr="00B24603">
        <w:rPr>
          <w:rFonts w:cstheme="majorBidi"/>
          <w:lang w:val="en-US" w:eastAsia="en-GB"/>
        </w:rPr>
        <w:t xml:space="preserve">Ur, P. (2012).  </w:t>
      </w:r>
      <w:r w:rsidRPr="00B24603">
        <w:rPr>
          <w:rFonts w:cstheme="majorBidi"/>
          <w:i/>
          <w:iCs/>
          <w:lang w:val="en-US" w:eastAsia="en-GB"/>
        </w:rPr>
        <w:t>A course in English language teaching</w:t>
      </w:r>
      <w:r w:rsidRPr="00B24603">
        <w:rPr>
          <w:rFonts w:cstheme="majorBidi"/>
          <w:lang w:val="en-US" w:eastAsia="en-GB"/>
        </w:rPr>
        <w:t>. Cambridge: Cambridge University Press.</w:t>
      </w:r>
    </w:p>
    <w:p w:rsidR="00EF3555" w:rsidRPr="00B24603" w:rsidRDefault="00EF3555" w:rsidP="00EF3555">
      <w:pPr>
        <w:rPr>
          <w:rFonts w:cstheme="majorBidi"/>
          <w:lang w:val="en-US" w:eastAsia="en-GB"/>
        </w:rPr>
      </w:pPr>
      <w:r w:rsidRPr="00B24603">
        <w:rPr>
          <w:rFonts w:cstheme="majorBidi"/>
          <w:lang w:val="en-US" w:eastAsia="en-GB"/>
        </w:rPr>
        <w:t xml:space="preserve">Waring, R. 1998. The negative effect of learning words in semantic sets: a replication. </w:t>
      </w:r>
      <w:r w:rsidRPr="00B24603">
        <w:rPr>
          <w:rFonts w:cstheme="majorBidi"/>
          <w:i/>
          <w:iCs/>
          <w:lang w:val="en-US" w:eastAsia="en-GB"/>
        </w:rPr>
        <w:t>System 25</w:t>
      </w:r>
      <w:r w:rsidRPr="00B24603">
        <w:rPr>
          <w:rFonts w:cstheme="majorBidi"/>
          <w:lang w:val="en-US" w:eastAsia="en-GB"/>
        </w:rPr>
        <w:t>(2), 261-74.</w:t>
      </w:r>
    </w:p>
    <w:p w:rsidR="00A239E8" w:rsidRPr="00B24603" w:rsidRDefault="00A239E8" w:rsidP="00A239E8">
      <w:pPr>
        <w:rPr>
          <w:rFonts w:cstheme="majorBidi"/>
          <w:lang w:val="en-US" w:eastAsia="en-GB"/>
        </w:rPr>
      </w:pPr>
      <w:r w:rsidRPr="00B24603">
        <w:rPr>
          <w:rFonts w:cstheme="majorBidi"/>
          <w:lang w:val="en-US" w:eastAsia="en-GB"/>
        </w:rPr>
        <w:t xml:space="preserve">Waring, R. &amp; Takaki, M. (2003). At what rate do learners learn and retain new vocabulary from reading a graded reader? </w:t>
      </w:r>
      <w:r w:rsidRPr="00B24603">
        <w:rPr>
          <w:rFonts w:cstheme="majorBidi"/>
          <w:i/>
          <w:iCs/>
          <w:lang w:val="en-US" w:eastAsia="en-GB"/>
        </w:rPr>
        <w:t>Reading in a Foreign Language, 15</w:t>
      </w:r>
      <w:r w:rsidRPr="00B24603">
        <w:rPr>
          <w:rFonts w:cstheme="majorBidi"/>
          <w:lang w:val="en-US" w:eastAsia="en-GB"/>
        </w:rPr>
        <w:t>(2), 130-163.</w:t>
      </w:r>
    </w:p>
    <w:p w:rsidR="00275162" w:rsidRPr="00B24603" w:rsidRDefault="00275162" w:rsidP="00CE25AD">
      <w:pPr>
        <w:rPr>
          <w:rFonts w:cstheme="majorBidi"/>
          <w:lang w:val="en-US" w:eastAsia="en-GB"/>
        </w:rPr>
      </w:pPr>
      <w:r w:rsidRPr="00B24603">
        <w:rPr>
          <w:rFonts w:cstheme="majorBidi"/>
          <w:lang w:val="en-US" w:eastAsia="en-GB"/>
        </w:rPr>
        <w:t xml:space="preserve">Widdowson, H. G. (1990). </w:t>
      </w:r>
      <w:r w:rsidRPr="00B24603">
        <w:rPr>
          <w:rFonts w:cstheme="majorBidi"/>
          <w:i/>
          <w:iCs/>
          <w:lang w:val="en-US" w:eastAsia="en-GB"/>
        </w:rPr>
        <w:t>Aspects of language teaching</w:t>
      </w:r>
      <w:r w:rsidRPr="00B24603">
        <w:rPr>
          <w:rFonts w:cstheme="majorBidi"/>
          <w:lang w:val="en-US" w:eastAsia="en-GB"/>
        </w:rPr>
        <w:t xml:space="preserve">. Oxford: Oxford University Press. </w:t>
      </w:r>
    </w:p>
    <w:p w:rsidR="00A239E8" w:rsidRPr="00B24603" w:rsidRDefault="00A239E8" w:rsidP="00CE25AD">
      <w:pPr>
        <w:rPr>
          <w:rFonts w:cstheme="majorBidi"/>
          <w:lang w:eastAsia="en-GB"/>
        </w:rPr>
      </w:pPr>
      <w:r w:rsidRPr="00B24603">
        <w:rPr>
          <w:rFonts w:cstheme="majorBidi"/>
          <w:lang w:eastAsia="en-GB"/>
        </w:rPr>
        <w:t xml:space="preserve">Zahar, R, T. Cobb &amp; N. Spada. ( 2001). Acquiring vocabulary through reading: effects of frequency and contextual richness. </w:t>
      </w:r>
      <w:r w:rsidRPr="00B24603">
        <w:rPr>
          <w:rFonts w:cstheme="majorBidi"/>
          <w:i/>
          <w:iCs/>
          <w:lang w:eastAsia="en-GB"/>
        </w:rPr>
        <w:t>Canadian Modern Language Review , 57</w:t>
      </w:r>
      <w:r w:rsidRPr="00B24603">
        <w:rPr>
          <w:rFonts w:cstheme="majorBidi"/>
          <w:lang w:eastAsia="en-GB"/>
        </w:rPr>
        <w:t>(4), 544-72.</w:t>
      </w:r>
    </w:p>
    <w:p w:rsidR="00CE25AD" w:rsidRPr="00B24603" w:rsidRDefault="00CE25AD" w:rsidP="00CE25AD">
      <w:pPr>
        <w:rPr>
          <w:rFonts w:cstheme="majorBidi"/>
          <w:lang w:eastAsia="en-GB"/>
        </w:rPr>
      </w:pPr>
    </w:p>
    <w:p w:rsidR="00B078A0" w:rsidRPr="00B24603" w:rsidRDefault="003A26C2" w:rsidP="00CE25AD">
      <w:pPr>
        <w:rPr>
          <w:rFonts w:cstheme="majorBidi"/>
        </w:rPr>
      </w:pPr>
    </w:p>
    <w:sectPr w:rsidR="00B078A0" w:rsidRPr="00B24603" w:rsidSect="00C7669E">
      <w:headerReference w:type="default" r:id="rId8"/>
      <w:footerReference w:type="default" r:id="rId9"/>
      <w:pgSz w:w="12240" w:h="15840"/>
      <w:pgMar w:top="720" w:right="720" w:bottom="720" w:left="72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26C2" w:rsidRDefault="003A26C2" w:rsidP="00A76BE9">
      <w:pPr>
        <w:spacing w:after="0"/>
      </w:pPr>
      <w:r>
        <w:separator/>
      </w:r>
    </w:p>
  </w:endnote>
  <w:endnote w:type="continuationSeparator" w:id="0">
    <w:p w:rsidR="003A26C2" w:rsidRDefault="003A26C2" w:rsidP="00A76BE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utiger LT Std 55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92D" w:rsidRDefault="0012292D" w:rsidP="0012292D">
    <w:pPr>
      <w:pStyle w:val="Footer"/>
      <w:jc w:val="right"/>
    </w:pPr>
    <w:r>
      <w:t>Penny Ur</w:t>
    </w:r>
  </w:p>
  <w:p w:rsidR="0012292D" w:rsidRDefault="0012292D" w:rsidP="0012292D">
    <w:pPr>
      <w:pStyle w:val="Footer"/>
      <w:jc w:val="right"/>
    </w:pPr>
    <w:r>
      <w:t>2012</w:t>
    </w:r>
  </w:p>
  <w:p w:rsidR="00A76BE9" w:rsidRDefault="00A76B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26C2" w:rsidRDefault="003A26C2" w:rsidP="00A76BE9">
      <w:pPr>
        <w:spacing w:after="0"/>
      </w:pPr>
      <w:r>
        <w:separator/>
      </w:r>
    </w:p>
  </w:footnote>
  <w:footnote w:type="continuationSeparator" w:id="0">
    <w:p w:rsidR="003A26C2" w:rsidRDefault="003A26C2" w:rsidP="00A76BE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756483"/>
      <w:docPartObj>
        <w:docPartGallery w:val="Page Numbers (Top of Page)"/>
        <w:docPartUnique/>
      </w:docPartObj>
    </w:sdtPr>
    <w:sdtEndPr>
      <w:rPr>
        <w:noProof/>
      </w:rPr>
    </w:sdtEndPr>
    <w:sdtContent>
      <w:p w:rsidR="00A76BE9" w:rsidRDefault="00A76BE9">
        <w:pPr>
          <w:pStyle w:val="Header"/>
          <w:jc w:val="center"/>
        </w:pPr>
        <w:r>
          <w:fldChar w:fldCharType="begin"/>
        </w:r>
        <w:r>
          <w:instrText xml:space="preserve"> PAGE   \* MERGEFORMAT </w:instrText>
        </w:r>
        <w:r>
          <w:fldChar w:fldCharType="separate"/>
        </w:r>
        <w:r w:rsidR="009E0358">
          <w:rPr>
            <w:noProof/>
          </w:rPr>
          <w:t>2</w:t>
        </w:r>
        <w:r>
          <w:rPr>
            <w:noProof/>
          </w:rPr>
          <w:fldChar w:fldCharType="end"/>
        </w:r>
      </w:p>
    </w:sdtContent>
  </w:sdt>
  <w:p w:rsidR="00A76BE9" w:rsidRDefault="00A76B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F36F45C"/>
    <w:lvl w:ilvl="0">
      <w:numFmt w:val="bullet"/>
      <w:lvlText w:val="*"/>
      <w:lvlJc w:val="left"/>
    </w:lvl>
  </w:abstractNum>
  <w:abstractNum w:abstractNumId="1">
    <w:nsid w:val="00573669"/>
    <w:multiLevelType w:val="hybridMultilevel"/>
    <w:tmpl w:val="631821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AE35706"/>
    <w:multiLevelType w:val="hybridMultilevel"/>
    <w:tmpl w:val="5B0A0E6C"/>
    <w:lvl w:ilvl="0" w:tplc="43D25472">
      <w:start w:val="1"/>
      <w:numFmt w:val="decimal"/>
      <w:pStyle w:val="Title"/>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BC707AD"/>
    <w:multiLevelType w:val="hybridMultilevel"/>
    <w:tmpl w:val="6C1AB0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3507EBC"/>
    <w:multiLevelType w:val="hybridMultilevel"/>
    <w:tmpl w:val="AE2EA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50406D5"/>
    <w:multiLevelType w:val="hybridMultilevel"/>
    <w:tmpl w:val="D6201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1672294"/>
    <w:multiLevelType w:val="hybridMultilevel"/>
    <w:tmpl w:val="9064C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92D4F30"/>
    <w:multiLevelType w:val="hybridMultilevel"/>
    <w:tmpl w:val="5B729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034759C"/>
    <w:multiLevelType w:val="hybridMultilevel"/>
    <w:tmpl w:val="76AC2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0"/>
    <w:lvlOverride w:ilvl="0">
      <w:lvl w:ilvl="0">
        <w:numFmt w:val="bullet"/>
        <w:lvlText w:val="•"/>
        <w:legacy w:legacy="1" w:legacySpace="0" w:legacyIndent="0"/>
        <w:lvlJc w:val="left"/>
        <w:rPr>
          <w:rFonts w:ascii="Arial" w:hAnsi="Arial" w:cs="Arial" w:hint="default"/>
          <w:sz w:val="64"/>
        </w:rPr>
      </w:lvl>
    </w:lvlOverride>
  </w:num>
  <w:num w:numId="9">
    <w:abstractNumId w:val="0"/>
    <w:lvlOverride w:ilvl="0">
      <w:lvl w:ilvl="0">
        <w:numFmt w:val="bullet"/>
        <w:lvlText w:val="•"/>
        <w:legacy w:legacy="1" w:legacySpace="0" w:legacyIndent="0"/>
        <w:lvlJc w:val="left"/>
        <w:rPr>
          <w:rFonts w:ascii="Frutiger LT Std 55 Roman" w:hAnsi="Frutiger LT Std 55 Roman" w:hint="default"/>
          <w:sz w:val="64"/>
        </w:rPr>
      </w:lvl>
    </w:lvlOverride>
  </w:num>
  <w:num w:numId="10">
    <w:abstractNumId w:val="0"/>
    <w:lvlOverride w:ilvl="0">
      <w:lvl w:ilvl="0">
        <w:numFmt w:val="bullet"/>
        <w:lvlText w:val=""/>
        <w:legacy w:legacy="1" w:legacySpace="0" w:legacyIndent="0"/>
        <w:lvlJc w:val="left"/>
        <w:rPr>
          <w:rFonts w:ascii="Wingdings" w:hAnsi="Wingdings" w:hint="default"/>
          <w:sz w:val="64"/>
        </w:rPr>
      </w:lvl>
    </w:lvlOverride>
  </w:num>
  <w:num w:numId="11">
    <w:abstractNumId w:val="4"/>
  </w:num>
  <w:num w:numId="12">
    <w:abstractNumId w:val="3"/>
  </w:num>
  <w:num w:numId="13">
    <w:abstractNumId w:val="1"/>
  </w:num>
  <w:num w:numId="14">
    <w:abstractNumId w:val="5"/>
  </w:num>
  <w:num w:numId="15">
    <w:abstractNumId w:val="6"/>
  </w:num>
  <w:num w:numId="16">
    <w:abstractNumId w:val="8"/>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5AD"/>
    <w:rsid w:val="000227F9"/>
    <w:rsid w:val="0002368B"/>
    <w:rsid w:val="0003772F"/>
    <w:rsid w:val="00103904"/>
    <w:rsid w:val="0012292D"/>
    <w:rsid w:val="00177B1F"/>
    <w:rsid w:val="00185EEE"/>
    <w:rsid w:val="001A1DC2"/>
    <w:rsid w:val="001E2774"/>
    <w:rsid w:val="001F26B0"/>
    <w:rsid w:val="002101D9"/>
    <w:rsid w:val="00240B8B"/>
    <w:rsid w:val="00251B70"/>
    <w:rsid w:val="0025664F"/>
    <w:rsid w:val="00275162"/>
    <w:rsid w:val="002C1544"/>
    <w:rsid w:val="003A26C2"/>
    <w:rsid w:val="003A3DAD"/>
    <w:rsid w:val="003E06F6"/>
    <w:rsid w:val="003F13F5"/>
    <w:rsid w:val="00474654"/>
    <w:rsid w:val="005604D4"/>
    <w:rsid w:val="005B6B4D"/>
    <w:rsid w:val="005D269B"/>
    <w:rsid w:val="0060028C"/>
    <w:rsid w:val="00602BB4"/>
    <w:rsid w:val="0063258E"/>
    <w:rsid w:val="00675C82"/>
    <w:rsid w:val="00695C43"/>
    <w:rsid w:val="006A0F2C"/>
    <w:rsid w:val="006C7DE8"/>
    <w:rsid w:val="006F0A10"/>
    <w:rsid w:val="00723F90"/>
    <w:rsid w:val="00793BA7"/>
    <w:rsid w:val="007968C6"/>
    <w:rsid w:val="007D2A09"/>
    <w:rsid w:val="007F3DE0"/>
    <w:rsid w:val="0085332B"/>
    <w:rsid w:val="00856AE3"/>
    <w:rsid w:val="00864BC2"/>
    <w:rsid w:val="008B69EF"/>
    <w:rsid w:val="008C462B"/>
    <w:rsid w:val="00913F4A"/>
    <w:rsid w:val="0094403F"/>
    <w:rsid w:val="009D206E"/>
    <w:rsid w:val="009E0358"/>
    <w:rsid w:val="00A103A3"/>
    <w:rsid w:val="00A22E3B"/>
    <w:rsid w:val="00A239E8"/>
    <w:rsid w:val="00A76BE9"/>
    <w:rsid w:val="00AB1A74"/>
    <w:rsid w:val="00B24557"/>
    <w:rsid w:val="00B24603"/>
    <w:rsid w:val="00B406DD"/>
    <w:rsid w:val="00B673E9"/>
    <w:rsid w:val="00BB4C12"/>
    <w:rsid w:val="00C14110"/>
    <w:rsid w:val="00C141A9"/>
    <w:rsid w:val="00C21191"/>
    <w:rsid w:val="00C7669E"/>
    <w:rsid w:val="00CE25AD"/>
    <w:rsid w:val="00D309D7"/>
    <w:rsid w:val="00D763DD"/>
    <w:rsid w:val="00DB1659"/>
    <w:rsid w:val="00DF6D28"/>
    <w:rsid w:val="00E91E76"/>
    <w:rsid w:val="00EF3555"/>
    <w:rsid w:val="00F0406C"/>
    <w:rsid w:val="00F65F28"/>
    <w:rsid w:val="00F85EAD"/>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GB" w:bidi="he-IL"/>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1D9"/>
    <w:rPr>
      <w:rFonts w:asciiTheme="majorBidi" w:hAnsiTheme="majorBidi" w:cs="David"/>
      <w:sz w:val="24"/>
      <w:szCs w:val="24"/>
      <w:lang w:eastAsia="en-US"/>
    </w:rPr>
  </w:style>
  <w:style w:type="paragraph" w:styleId="Heading1">
    <w:name w:val="heading 1"/>
    <w:basedOn w:val="Normal"/>
    <w:next w:val="Normal"/>
    <w:link w:val="Heading1Char"/>
    <w:qFormat/>
    <w:rsid w:val="00103904"/>
    <w:pPr>
      <w:keepNext/>
      <w:spacing w:after="240"/>
      <w:jc w:val="center"/>
      <w:outlineLvl w:val="0"/>
    </w:pPr>
    <w:rPr>
      <w:rFonts w:ascii="Times New Roman" w:eastAsia="Times New Roman" w:hAnsi="Times New Roman"/>
      <w:b/>
      <w:bCs/>
      <w:caps/>
      <w:kern w:val="32"/>
      <w:sz w:val="28"/>
      <w:szCs w:val="32"/>
      <w:lang w:val="en-US" w:eastAsia="he-IL"/>
    </w:rPr>
  </w:style>
  <w:style w:type="paragraph" w:styleId="Heading2">
    <w:name w:val="heading 2"/>
    <w:basedOn w:val="Normal"/>
    <w:next w:val="Normal"/>
    <w:link w:val="Heading2Char"/>
    <w:uiPriority w:val="9"/>
    <w:unhideWhenUsed/>
    <w:qFormat/>
    <w:rsid w:val="0060028C"/>
    <w:pPr>
      <w:keepNext/>
      <w:keepLines/>
      <w:spacing w:after="240"/>
      <w:jc w:val="center"/>
      <w:outlineLvl w:val="1"/>
    </w:pPr>
    <w:rPr>
      <w:rFonts w:ascii="Times New Roman" w:eastAsiaTheme="majorEastAsia" w:hAnsi="Times New Roman" w:cs="Times New Roman"/>
      <w:b/>
      <w:bCs/>
      <w:caps/>
      <w:sz w:val="28"/>
      <w:szCs w:val="28"/>
    </w:rPr>
  </w:style>
  <w:style w:type="paragraph" w:styleId="Heading3">
    <w:name w:val="heading 3"/>
    <w:basedOn w:val="Normal"/>
    <w:next w:val="Normal"/>
    <w:link w:val="Heading3Char"/>
    <w:uiPriority w:val="9"/>
    <w:semiHidden/>
    <w:unhideWhenUsed/>
    <w:qFormat/>
    <w:rsid w:val="00F85EA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793BA7"/>
    <w:pPr>
      <w:keepNext/>
      <w:outlineLvl w:val="3"/>
    </w:pPr>
    <w:rPr>
      <w:rFonts w:eastAsia="Times New Roman" w:cs="Times New Roman"/>
      <w:b/>
      <w:bCs/>
      <w:lang w:eastAsia="de-DE" w:bidi="ar-SA"/>
    </w:rPr>
  </w:style>
  <w:style w:type="paragraph" w:styleId="Heading5">
    <w:name w:val="heading 5"/>
    <w:aliases w:val="red"/>
    <w:basedOn w:val="Normal"/>
    <w:next w:val="Normal"/>
    <w:link w:val="Heading5Char"/>
    <w:uiPriority w:val="9"/>
    <w:semiHidden/>
    <w:unhideWhenUsed/>
    <w:qFormat/>
    <w:rsid w:val="007968C6"/>
    <w:pPr>
      <w:keepNext/>
      <w:keepLines/>
      <w:outlineLvl w:val="4"/>
    </w:pPr>
    <w:rPr>
      <w:rFonts w:eastAsiaTheme="majorEastAsia"/>
      <w:color w:val="FF00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03904"/>
    <w:rPr>
      <w:rFonts w:ascii="Times New Roman" w:eastAsia="Times New Roman" w:hAnsi="Times New Roman" w:cs="David"/>
      <w:b/>
      <w:bCs/>
      <w:caps/>
      <w:kern w:val="32"/>
      <w:sz w:val="28"/>
      <w:szCs w:val="32"/>
      <w:lang w:val="en-US" w:eastAsia="he-IL"/>
    </w:rPr>
  </w:style>
  <w:style w:type="paragraph" w:styleId="NoSpacing">
    <w:name w:val="No Spacing"/>
    <w:aliases w:val="heading 3"/>
    <w:basedOn w:val="Normal"/>
    <w:next w:val="Normal"/>
    <w:uiPriority w:val="1"/>
    <w:qFormat/>
    <w:rsid w:val="00695C43"/>
    <w:pPr>
      <w:jc w:val="center"/>
    </w:pPr>
    <w:rPr>
      <w:rFonts w:ascii="Times New Roman" w:eastAsia="Times New Roman" w:hAnsi="Times New Roman" w:cs="Times New Roman"/>
      <w:b/>
      <w:bCs/>
      <w:lang w:bidi="ar-SA"/>
    </w:rPr>
  </w:style>
  <w:style w:type="character" w:customStyle="1" w:styleId="Heading4Char">
    <w:name w:val="Heading 4 Char"/>
    <w:basedOn w:val="DefaultParagraphFont"/>
    <w:link w:val="Heading4"/>
    <w:rsid w:val="00793BA7"/>
    <w:rPr>
      <w:rFonts w:ascii="Times New Roman" w:eastAsia="Times New Roman" w:hAnsi="Times New Roman" w:cs="Times New Roman"/>
      <w:b/>
      <w:bCs/>
      <w:sz w:val="24"/>
      <w:szCs w:val="24"/>
      <w:lang w:val="en-US" w:eastAsia="de-DE" w:bidi="ar-SA"/>
    </w:rPr>
  </w:style>
  <w:style w:type="paragraph" w:styleId="Title">
    <w:name w:val="Title"/>
    <w:aliases w:val="Numbered"/>
    <w:basedOn w:val="Normal"/>
    <w:link w:val="TitleChar"/>
    <w:uiPriority w:val="10"/>
    <w:qFormat/>
    <w:rsid w:val="0002368B"/>
    <w:pPr>
      <w:numPr>
        <w:numId w:val="4"/>
      </w:numPr>
      <w:ind w:left="714" w:hanging="357"/>
    </w:pPr>
    <w:rPr>
      <w:rFonts w:eastAsiaTheme="majorEastAsia"/>
      <w:spacing w:val="5"/>
      <w:kern w:val="28"/>
    </w:rPr>
  </w:style>
  <w:style w:type="character" w:customStyle="1" w:styleId="TitleChar">
    <w:name w:val="Title Char"/>
    <w:aliases w:val="Numbered Char"/>
    <w:basedOn w:val="DefaultParagraphFont"/>
    <w:link w:val="Title"/>
    <w:uiPriority w:val="10"/>
    <w:rsid w:val="0002368B"/>
    <w:rPr>
      <w:rFonts w:ascii="Times New Roman" w:eastAsiaTheme="majorEastAsia" w:hAnsi="Times New Roman" w:cs="David"/>
      <w:spacing w:val="5"/>
      <w:kern w:val="28"/>
      <w:sz w:val="24"/>
      <w:szCs w:val="24"/>
    </w:rPr>
  </w:style>
  <w:style w:type="character" w:customStyle="1" w:styleId="Heading5Char">
    <w:name w:val="Heading 5 Char"/>
    <w:aliases w:val="red Char"/>
    <w:basedOn w:val="DefaultParagraphFont"/>
    <w:link w:val="Heading5"/>
    <w:uiPriority w:val="9"/>
    <w:semiHidden/>
    <w:rsid w:val="007968C6"/>
    <w:rPr>
      <w:rFonts w:ascii="Times New Roman" w:eastAsiaTheme="majorEastAsia" w:hAnsi="Times New Roman" w:cs="David"/>
      <w:color w:val="FF0000"/>
      <w:sz w:val="24"/>
      <w:szCs w:val="24"/>
    </w:rPr>
  </w:style>
  <w:style w:type="character" w:customStyle="1" w:styleId="Heading2Char">
    <w:name w:val="Heading 2 Char"/>
    <w:basedOn w:val="DefaultParagraphFont"/>
    <w:link w:val="Heading2"/>
    <w:uiPriority w:val="9"/>
    <w:rsid w:val="0060028C"/>
    <w:rPr>
      <w:rFonts w:ascii="Times New Roman" w:eastAsiaTheme="majorEastAsia" w:hAnsi="Times New Roman" w:cs="Times New Roman"/>
      <w:b/>
      <w:bCs/>
      <w:caps/>
      <w:sz w:val="28"/>
      <w:szCs w:val="28"/>
      <w:lang w:eastAsia="en-US"/>
    </w:rPr>
  </w:style>
  <w:style w:type="paragraph" w:styleId="Header">
    <w:name w:val="header"/>
    <w:basedOn w:val="Normal"/>
    <w:link w:val="HeaderChar"/>
    <w:uiPriority w:val="99"/>
    <w:unhideWhenUsed/>
    <w:rsid w:val="00A76BE9"/>
    <w:pPr>
      <w:tabs>
        <w:tab w:val="center" w:pos="4513"/>
        <w:tab w:val="right" w:pos="9026"/>
      </w:tabs>
      <w:spacing w:after="0"/>
    </w:pPr>
  </w:style>
  <w:style w:type="character" w:customStyle="1" w:styleId="HeaderChar">
    <w:name w:val="Header Char"/>
    <w:basedOn w:val="DefaultParagraphFont"/>
    <w:link w:val="Header"/>
    <w:uiPriority w:val="99"/>
    <w:rsid w:val="00A76BE9"/>
    <w:rPr>
      <w:rFonts w:asciiTheme="majorBidi" w:hAnsiTheme="majorBidi" w:cs="David"/>
      <w:sz w:val="24"/>
      <w:szCs w:val="24"/>
      <w:lang w:eastAsia="en-US"/>
    </w:rPr>
  </w:style>
  <w:style w:type="paragraph" w:styleId="Footer">
    <w:name w:val="footer"/>
    <w:basedOn w:val="Normal"/>
    <w:link w:val="FooterChar"/>
    <w:uiPriority w:val="99"/>
    <w:unhideWhenUsed/>
    <w:rsid w:val="00A76BE9"/>
    <w:pPr>
      <w:tabs>
        <w:tab w:val="center" w:pos="4513"/>
        <w:tab w:val="right" w:pos="9026"/>
      </w:tabs>
      <w:spacing w:after="0"/>
    </w:pPr>
  </w:style>
  <w:style w:type="character" w:customStyle="1" w:styleId="FooterChar">
    <w:name w:val="Footer Char"/>
    <w:basedOn w:val="DefaultParagraphFont"/>
    <w:link w:val="Footer"/>
    <w:uiPriority w:val="99"/>
    <w:rsid w:val="00A76BE9"/>
    <w:rPr>
      <w:rFonts w:asciiTheme="majorBidi" w:hAnsiTheme="majorBidi" w:cs="David"/>
      <w:sz w:val="24"/>
      <w:szCs w:val="24"/>
      <w:lang w:eastAsia="en-US"/>
    </w:rPr>
  </w:style>
  <w:style w:type="paragraph" w:styleId="BalloonText">
    <w:name w:val="Balloon Text"/>
    <w:basedOn w:val="Normal"/>
    <w:link w:val="BalloonTextChar"/>
    <w:uiPriority w:val="99"/>
    <w:semiHidden/>
    <w:unhideWhenUsed/>
    <w:rsid w:val="00A76BE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6BE9"/>
    <w:rPr>
      <w:rFonts w:ascii="Tahoma" w:hAnsi="Tahoma" w:cs="Tahoma"/>
      <w:sz w:val="16"/>
      <w:szCs w:val="16"/>
      <w:lang w:eastAsia="en-US"/>
    </w:rPr>
  </w:style>
  <w:style w:type="paragraph" w:styleId="ListParagraph">
    <w:name w:val="List Paragraph"/>
    <w:basedOn w:val="Normal"/>
    <w:uiPriority w:val="34"/>
    <w:qFormat/>
    <w:rsid w:val="00C7669E"/>
    <w:pPr>
      <w:ind w:left="720"/>
      <w:contextualSpacing/>
    </w:pPr>
  </w:style>
  <w:style w:type="paragraph" w:styleId="NormalWeb">
    <w:name w:val="Normal (Web)"/>
    <w:basedOn w:val="Normal"/>
    <w:uiPriority w:val="99"/>
    <w:semiHidden/>
    <w:unhideWhenUsed/>
    <w:rsid w:val="00C14110"/>
    <w:pPr>
      <w:spacing w:before="100" w:beforeAutospacing="1" w:after="100" w:afterAutospacing="1"/>
    </w:pPr>
    <w:rPr>
      <w:rFonts w:ascii="Times New Roman" w:eastAsia="Times New Roman" w:hAnsi="Times New Roman" w:cs="Times New Roman"/>
      <w:lang w:eastAsia="en-GB"/>
    </w:rPr>
  </w:style>
  <w:style w:type="character" w:customStyle="1" w:styleId="Heading3Char">
    <w:name w:val="Heading 3 Char"/>
    <w:basedOn w:val="DefaultParagraphFont"/>
    <w:link w:val="Heading3"/>
    <w:uiPriority w:val="9"/>
    <w:semiHidden/>
    <w:rsid w:val="00F85EAD"/>
    <w:rPr>
      <w:rFonts w:asciiTheme="majorHAnsi" w:eastAsiaTheme="majorEastAsia" w:hAnsiTheme="majorHAnsi" w:cstheme="majorBidi"/>
      <w:b/>
      <w:bCs/>
      <w:color w:val="4F81BD" w:themeColor="accent1"/>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GB" w:bidi="he-IL"/>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1D9"/>
    <w:rPr>
      <w:rFonts w:asciiTheme="majorBidi" w:hAnsiTheme="majorBidi" w:cs="David"/>
      <w:sz w:val="24"/>
      <w:szCs w:val="24"/>
      <w:lang w:eastAsia="en-US"/>
    </w:rPr>
  </w:style>
  <w:style w:type="paragraph" w:styleId="Heading1">
    <w:name w:val="heading 1"/>
    <w:basedOn w:val="Normal"/>
    <w:next w:val="Normal"/>
    <w:link w:val="Heading1Char"/>
    <w:qFormat/>
    <w:rsid w:val="00103904"/>
    <w:pPr>
      <w:keepNext/>
      <w:spacing w:after="240"/>
      <w:jc w:val="center"/>
      <w:outlineLvl w:val="0"/>
    </w:pPr>
    <w:rPr>
      <w:rFonts w:ascii="Times New Roman" w:eastAsia="Times New Roman" w:hAnsi="Times New Roman"/>
      <w:b/>
      <w:bCs/>
      <w:caps/>
      <w:kern w:val="32"/>
      <w:sz w:val="28"/>
      <w:szCs w:val="32"/>
      <w:lang w:val="en-US" w:eastAsia="he-IL"/>
    </w:rPr>
  </w:style>
  <w:style w:type="paragraph" w:styleId="Heading2">
    <w:name w:val="heading 2"/>
    <w:basedOn w:val="Normal"/>
    <w:next w:val="Normal"/>
    <w:link w:val="Heading2Char"/>
    <w:uiPriority w:val="9"/>
    <w:unhideWhenUsed/>
    <w:qFormat/>
    <w:rsid w:val="0060028C"/>
    <w:pPr>
      <w:keepNext/>
      <w:keepLines/>
      <w:spacing w:after="240"/>
      <w:jc w:val="center"/>
      <w:outlineLvl w:val="1"/>
    </w:pPr>
    <w:rPr>
      <w:rFonts w:ascii="Times New Roman" w:eastAsiaTheme="majorEastAsia" w:hAnsi="Times New Roman" w:cs="Times New Roman"/>
      <w:b/>
      <w:bCs/>
      <w:caps/>
      <w:sz w:val="28"/>
      <w:szCs w:val="28"/>
    </w:rPr>
  </w:style>
  <w:style w:type="paragraph" w:styleId="Heading3">
    <w:name w:val="heading 3"/>
    <w:basedOn w:val="Normal"/>
    <w:next w:val="Normal"/>
    <w:link w:val="Heading3Char"/>
    <w:uiPriority w:val="9"/>
    <w:semiHidden/>
    <w:unhideWhenUsed/>
    <w:qFormat/>
    <w:rsid w:val="00F85EA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793BA7"/>
    <w:pPr>
      <w:keepNext/>
      <w:outlineLvl w:val="3"/>
    </w:pPr>
    <w:rPr>
      <w:rFonts w:eastAsia="Times New Roman" w:cs="Times New Roman"/>
      <w:b/>
      <w:bCs/>
      <w:lang w:eastAsia="de-DE" w:bidi="ar-SA"/>
    </w:rPr>
  </w:style>
  <w:style w:type="paragraph" w:styleId="Heading5">
    <w:name w:val="heading 5"/>
    <w:aliases w:val="red"/>
    <w:basedOn w:val="Normal"/>
    <w:next w:val="Normal"/>
    <w:link w:val="Heading5Char"/>
    <w:uiPriority w:val="9"/>
    <w:semiHidden/>
    <w:unhideWhenUsed/>
    <w:qFormat/>
    <w:rsid w:val="007968C6"/>
    <w:pPr>
      <w:keepNext/>
      <w:keepLines/>
      <w:outlineLvl w:val="4"/>
    </w:pPr>
    <w:rPr>
      <w:rFonts w:eastAsiaTheme="majorEastAsia"/>
      <w:color w:val="FF00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03904"/>
    <w:rPr>
      <w:rFonts w:ascii="Times New Roman" w:eastAsia="Times New Roman" w:hAnsi="Times New Roman" w:cs="David"/>
      <w:b/>
      <w:bCs/>
      <w:caps/>
      <w:kern w:val="32"/>
      <w:sz w:val="28"/>
      <w:szCs w:val="32"/>
      <w:lang w:val="en-US" w:eastAsia="he-IL"/>
    </w:rPr>
  </w:style>
  <w:style w:type="paragraph" w:styleId="NoSpacing">
    <w:name w:val="No Spacing"/>
    <w:aliases w:val="heading 3"/>
    <w:basedOn w:val="Normal"/>
    <w:next w:val="Normal"/>
    <w:uiPriority w:val="1"/>
    <w:qFormat/>
    <w:rsid w:val="00695C43"/>
    <w:pPr>
      <w:jc w:val="center"/>
    </w:pPr>
    <w:rPr>
      <w:rFonts w:ascii="Times New Roman" w:eastAsia="Times New Roman" w:hAnsi="Times New Roman" w:cs="Times New Roman"/>
      <w:b/>
      <w:bCs/>
      <w:lang w:bidi="ar-SA"/>
    </w:rPr>
  </w:style>
  <w:style w:type="character" w:customStyle="1" w:styleId="Heading4Char">
    <w:name w:val="Heading 4 Char"/>
    <w:basedOn w:val="DefaultParagraphFont"/>
    <w:link w:val="Heading4"/>
    <w:rsid w:val="00793BA7"/>
    <w:rPr>
      <w:rFonts w:ascii="Times New Roman" w:eastAsia="Times New Roman" w:hAnsi="Times New Roman" w:cs="Times New Roman"/>
      <w:b/>
      <w:bCs/>
      <w:sz w:val="24"/>
      <w:szCs w:val="24"/>
      <w:lang w:val="en-US" w:eastAsia="de-DE" w:bidi="ar-SA"/>
    </w:rPr>
  </w:style>
  <w:style w:type="paragraph" w:styleId="Title">
    <w:name w:val="Title"/>
    <w:aliases w:val="Numbered"/>
    <w:basedOn w:val="Normal"/>
    <w:link w:val="TitleChar"/>
    <w:uiPriority w:val="10"/>
    <w:qFormat/>
    <w:rsid w:val="0002368B"/>
    <w:pPr>
      <w:numPr>
        <w:numId w:val="4"/>
      </w:numPr>
      <w:ind w:left="714" w:hanging="357"/>
    </w:pPr>
    <w:rPr>
      <w:rFonts w:eastAsiaTheme="majorEastAsia"/>
      <w:spacing w:val="5"/>
      <w:kern w:val="28"/>
    </w:rPr>
  </w:style>
  <w:style w:type="character" w:customStyle="1" w:styleId="TitleChar">
    <w:name w:val="Title Char"/>
    <w:aliases w:val="Numbered Char"/>
    <w:basedOn w:val="DefaultParagraphFont"/>
    <w:link w:val="Title"/>
    <w:uiPriority w:val="10"/>
    <w:rsid w:val="0002368B"/>
    <w:rPr>
      <w:rFonts w:ascii="Times New Roman" w:eastAsiaTheme="majorEastAsia" w:hAnsi="Times New Roman" w:cs="David"/>
      <w:spacing w:val="5"/>
      <w:kern w:val="28"/>
      <w:sz w:val="24"/>
      <w:szCs w:val="24"/>
    </w:rPr>
  </w:style>
  <w:style w:type="character" w:customStyle="1" w:styleId="Heading5Char">
    <w:name w:val="Heading 5 Char"/>
    <w:aliases w:val="red Char"/>
    <w:basedOn w:val="DefaultParagraphFont"/>
    <w:link w:val="Heading5"/>
    <w:uiPriority w:val="9"/>
    <w:semiHidden/>
    <w:rsid w:val="007968C6"/>
    <w:rPr>
      <w:rFonts w:ascii="Times New Roman" w:eastAsiaTheme="majorEastAsia" w:hAnsi="Times New Roman" w:cs="David"/>
      <w:color w:val="FF0000"/>
      <w:sz w:val="24"/>
      <w:szCs w:val="24"/>
    </w:rPr>
  </w:style>
  <w:style w:type="character" w:customStyle="1" w:styleId="Heading2Char">
    <w:name w:val="Heading 2 Char"/>
    <w:basedOn w:val="DefaultParagraphFont"/>
    <w:link w:val="Heading2"/>
    <w:uiPriority w:val="9"/>
    <w:rsid w:val="0060028C"/>
    <w:rPr>
      <w:rFonts w:ascii="Times New Roman" w:eastAsiaTheme="majorEastAsia" w:hAnsi="Times New Roman" w:cs="Times New Roman"/>
      <w:b/>
      <w:bCs/>
      <w:caps/>
      <w:sz w:val="28"/>
      <w:szCs w:val="28"/>
      <w:lang w:eastAsia="en-US"/>
    </w:rPr>
  </w:style>
  <w:style w:type="paragraph" w:styleId="Header">
    <w:name w:val="header"/>
    <w:basedOn w:val="Normal"/>
    <w:link w:val="HeaderChar"/>
    <w:uiPriority w:val="99"/>
    <w:unhideWhenUsed/>
    <w:rsid w:val="00A76BE9"/>
    <w:pPr>
      <w:tabs>
        <w:tab w:val="center" w:pos="4513"/>
        <w:tab w:val="right" w:pos="9026"/>
      </w:tabs>
      <w:spacing w:after="0"/>
    </w:pPr>
  </w:style>
  <w:style w:type="character" w:customStyle="1" w:styleId="HeaderChar">
    <w:name w:val="Header Char"/>
    <w:basedOn w:val="DefaultParagraphFont"/>
    <w:link w:val="Header"/>
    <w:uiPriority w:val="99"/>
    <w:rsid w:val="00A76BE9"/>
    <w:rPr>
      <w:rFonts w:asciiTheme="majorBidi" w:hAnsiTheme="majorBidi" w:cs="David"/>
      <w:sz w:val="24"/>
      <w:szCs w:val="24"/>
      <w:lang w:eastAsia="en-US"/>
    </w:rPr>
  </w:style>
  <w:style w:type="paragraph" w:styleId="Footer">
    <w:name w:val="footer"/>
    <w:basedOn w:val="Normal"/>
    <w:link w:val="FooterChar"/>
    <w:uiPriority w:val="99"/>
    <w:unhideWhenUsed/>
    <w:rsid w:val="00A76BE9"/>
    <w:pPr>
      <w:tabs>
        <w:tab w:val="center" w:pos="4513"/>
        <w:tab w:val="right" w:pos="9026"/>
      </w:tabs>
      <w:spacing w:after="0"/>
    </w:pPr>
  </w:style>
  <w:style w:type="character" w:customStyle="1" w:styleId="FooterChar">
    <w:name w:val="Footer Char"/>
    <w:basedOn w:val="DefaultParagraphFont"/>
    <w:link w:val="Footer"/>
    <w:uiPriority w:val="99"/>
    <w:rsid w:val="00A76BE9"/>
    <w:rPr>
      <w:rFonts w:asciiTheme="majorBidi" w:hAnsiTheme="majorBidi" w:cs="David"/>
      <w:sz w:val="24"/>
      <w:szCs w:val="24"/>
      <w:lang w:eastAsia="en-US"/>
    </w:rPr>
  </w:style>
  <w:style w:type="paragraph" w:styleId="BalloonText">
    <w:name w:val="Balloon Text"/>
    <w:basedOn w:val="Normal"/>
    <w:link w:val="BalloonTextChar"/>
    <w:uiPriority w:val="99"/>
    <w:semiHidden/>
    <w:unhideWhenUsed/>
    <w:rsid w:val="00A76BE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6BE9"/>
    <w:rPr>
      <w:rFonts w:ascii="Tahoma" w:hAnsi="Tahoma" w:cs="Tahoma"/>
      <w:sz w:val="16"/>
      <w:szCs w:val="16"/>
      <w:lang w:eastAsia="en-US"/>
    </w:rPr>
  </w:style>
  <w:style w:type="paragraph" w:styleId="ListParagraph">
    <w:name w:val="List Paragraph"/>
    <w:basedOn w:val="Normal"/>
    <w:uiPriority w:val="34"/>
    <w:qFormat/>
    <w:rsid w:val="00C7669E"/>
    <w:pPr>
      <w:ind w:left="720"/>
      <w:contextualSpacing/>
    </w:pPr>
  </w:style>
  <w:style w:type="paragraph" w:styleId="NormalWeb">
    <w:name w:val="Normal (Web)"/>
    <w:basedOn w:val="Normal"/>
    <w:uiPriority w:val="99"/>
    <w:semiHidden/>
    <w:unhideWhenUsed/>
    <w:rsid w:val="00C14110"/>
    <w:pPr>
      <w:spacing w:before="100" w:beforeAutospacing="1" w:after="100" w:afterAutospacing="1"/>
    </w:pPr>
    <w:rPr>
      <w:rFonts w:ascii="Times New Roman" w:eastAsia="Times New Roman" w:hAnsi="Times New Roman" w:cs="Times New Roman"/>
      <w:lang w:eastAsia="en-GB"/>
    </w:rPr>
  </w:style>
  <w:style w:type="character" w:customStyle="1" w:styleId="Heading3Char">
    <w:name w:val="Heading 3 Char"/>
    <w:basedOn w:val="DefaultParagraphFont"/>
    <w:link w:val="Heading3"/>
    <w:uiPriority w:val="9"/>
    <w:semiHidden/>
    <w:rsid w:val="00F85EAD"/>
    <w:rPr>
      <w:rFonts w:asciiTheme="majorHAnsi" w:eastAsiaTheme="majorEastAsia" w:hAnsiTheme="majorHAnsi" w:cstheme="majorBidi"/>
      <w:b/>
      <w:bCs/>
      <w:color w:val="4F81BD" w:themeColor="accent1"/>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141306">
      <w:bodyDiv w:val="1"/>
      <w:marLeft w:val="0"/>
      <w:marRight w:val="0"/>
      <w:marTop w:val="0"/>
      <w:marBottom w:val="0"/>
      <w:divBdr>
        <w:top w:val="none" w:sz="0" w:space="0" w:color="auto"/>
        <w:left w:val="none" w:sz="0" w:space="0" w:color="auto"/>
        <w:bottom w:val="none" w:sz="0" w:space="0" w:color="auto"/>
        <w:right w:val="none" w:sz="0" w:space="0" w:color="auto"/>
      </w:divBdr>
    </w:div>
    <w:div w:id="477650765">
      <w:bodyDiv w:val="1"/>
      <w:marLeft w:val="0"/>
      <w:marRight w:val="0"/>
      <w:marTop w:val="0"/>
      <w:marBottom w:val="0"/>
      <w:divBdr>
        <w:top w:val="none" w:sz="0" w:space="0" w:color="auto"/>
        <w:left w:val="none" w:sz="0" w:space="0" w:color="auto"/>
        <w:bottom w:val="none" w:sz="0" w:space="0" w:color="auto"/>
        <w:right w:val="none" w:sz="0" w:space="0" w:color="auto"/>
      </w:divBdr>
    </w:div>
    <w:div w:id="681973720">
      <w:bodyDiv w:val="1"/>
      <w:marLeft w:val="0"/>
      <w:marRight w:val="0"/>
      <w:marTop w:val="0"/>
      <w:marBottom w:val="0"/>
      <w:divBdr>
        <w:top w:val="none" w:sz="0" w:space="0" w:color="auto"/>
        <w:left w:val="none" w:sz="0" w:space="0" w:color="auto"/>
        <w:bottom w:val="none" w:sz="0" w:space="0" w:color="auto"/>
        <w:right w:val="none" w:sz="0" w:space="0" w:color="auto"/>
      </w:divBdr>
    </w:div>
    <w:div w:id="1618369179">
      <w:bodyDiv w:val="1"/>
      <w:marLeft w:val="0"/>
      <w:marRight w:val="0"/>
      <w:marTop w:val="0"/>
      <w:marBottom w:val="0"/>
      <w:divBdr>
        <w:top w:val="none" w:sz="0" w:space="0" w:color="auto"/>
        <w:left w:val="none" w:sz="0" w:space="0" w:color="auto"/>
        <w:bottom w:val="none" w:sz="0" w:space="0" w:color="auto"/>
        <w:right w:val="none" w:sz="0" w:space="0" w:color="auto"/>
      </w:divBdr>
    </w:div>
    <w:div w:id="1858496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7</Pages>
  <Words>2067</Words>
  <Characters>11784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Penny</dc:creator>
  <cp:lastModifiedBy>Penny</cp:lastModifiedBy>
  <cp:revision>10</cp:revision>
  <dcterms:created xsi:type="dcterms:W3CDTF">2012-09-27T05:31:00Z</dcterms:created>
  <dcterms:modified xsi:type="dcterms:W3CDTF">2012-10-09T13:09:00Z</dcterms:modified>
</cp:coreProperties>
</file>