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FB20" w14:textId="77777777" w:rsidR="0094398F" w:rsidRPr="00026430" w:rsidRDefault="0094398F" w:rsidP="0094398F">
      <w:pPr>
        <w:jc w:val="center"/>
        <w:rPr>
          <w:rFonts w:ascii="Palatino Linotype" w:hAnsi="Palatino Linotype"/>
          <w:bCs/>
          <w:sz w:val="32"/>
          <w:szCs w:val="32"/>
        </w:rPr>
      </w:pPr>
      <w:r w:rsidRPr="00026430">
        <w:rPr>
          <w:rFonts w:ascii="Palatino Linotype" w:hAnsi="Palatino Linotype"/>
          <w:bCs/>
          <w:sz w:val="32"/>
          <w:szCs w:val="32"/>
        </w:rPr>
        <w:t xml:space="preserve">Graduation Requirements Checklist </w:t>
      </w:r>
    </w:p>
    <w:p w14:paraId="750FE41F" w14:textId="77777777" w:rsidR="0094398F" w:rsidRPr="004558ED" w:rsidRDefault="0094398F" w:rsidP="0094398F">
      <w:pPr>
        <w:jc w:val="center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f</w:t>
      </w:r>
      <w:r w:rsidRPr="004558ED">
        <w:rPr>
          <w:rFonts w:ascii="Palatino Linotype" w:hAnsi="Palatino Linotype"/>
          <w:b/>
          <w:color w:val="FF0000"/>
        </w:rPr>
        <w:t>or students who began the JD program before 2021</w:t>
      </w:r>
    </w:p>
    <w:p w14:paraId="7DAF6FDF" w14:textId="77777777" w:rsidR="0094398F" w:rsidRPr="004558ED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4E63AC88" w14:textId="77777777" w:rsidR="0094398F" w:rsidRPr="009D7567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 w:rsidRPr="009D7567">
        <w:rPr>
          <w:rFonts w:ascii="Palatino Linotype" w:hAnsi="Palatino Linotype" w:cs="Calibri"/>
          <w:b/>
          <w:bCs/>
          <w:color w:val="000000"/>
        </w:rPr>
        <w:t xml:space="preserve">To graduate, </w:t>
      </w:r>
      <w:r>
        <w:rPr>
          <w:rFonts w:ascii="Palatino Linotype" w:hAnsi="Palatino Linotype" w:cs="Calibri"/>
          <w:b/>
          <w:bCs/>
          <w:color w:val="000000"/>
        </w:rPr>
        <w:t>you</w:t>
      </w:r>
      <w:r w:rsidRPr="009D7567">
        <w:rPr>
          <w:rFonts w:ascii="Palatino Linotype" w:hAnsi="Palatino Linotype" w:cs="Calibri"/>
          <w:b/>
          <w:bCs/>
          <w:color w:val="000000"/>
        </w:rPr>
        <w:t xml:space="preserve"> must have all of the following: </w:t>
      </w:r>
    </w:p>
    <w:p w14:paraId="60DEB43F" w14:textId="77777777" w:rsidR="0094398F" w:rsidRPr="00F0075D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color w:val="000000"/>
          <w:sz w:val="18"/>
          <w:szCs w:val="1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25"/>
        <w:gridCol w:w="630"/>
      </w:tblGrid>
      <w:tr w:rsidR="0094398F" w:rsidRPr="004558ED" w14:paraId="32B07FB9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5AB5C2BB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a minimum overall GPA of 1.67</w:t>
            </w:r>
          </w:p>
        </w:tc>
        <w:tc>
          <w:tcPr>
            <w:tcW w:w="630" w:type="dxa"/>
          </w:tcPr>
          <w:p w14:paraId="09FC64B7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42F31738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38209B5F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 xml:space="preserve">a grade of at least C- (or CR for pass/fail courses) in </w:t>
            </w:r>
            <w:r w:rsidRPr="004558ED">
              <w:rPr>
                <w:rFonts w:ascii="Palatino Linotype" w:hAnsi="Palatino Linotype" w:cs="Calibri"/>
                <w:iCs/>
                <w:color w:val="000000"/>
              </w:rPr>
              <w:t>all</w:t>
            </w:r>
            <w:r w:rsidRPr="004558ED">
              <w:rPr>
                <w:rFonts w:ascii="Palatino Linotype" w:hAnsi="Palatino Linotype" w:cs="Calibri"/>
                <w:color w:val="000000"/>
              </w:rPr>
              <w:t xml:space="preserve"> required courses</w:t>
            </w:r>
          </w:p>
        </w:tc>
        <w:tc>
          <w:tcPr>
            <w:tcW w:w="630" w:type="dxa"/>
          </w:tcPr>
          <w:p w14:paraId="55F56A12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7348436C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02CEA1A7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successfully completed a total of at least 96 credits of courses</w:t>
            </w:r>
          </w:p>
        </w:tc>
        <w:tc>
          <w:tcPr>
            <w:tcW w:w="630" w:type="dxa"/>
          </w:tcPr>
          <w:p w14:paraId="4C1C4322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364F6F6F" w14:textId="77777777" w:rsidR="0094398F" w:rsidRPr="00F0075D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color w:val="000000"/>
          <w:sz w:val="18"/>
          <w:szCs w:val="18"/>
        </w:rPr>
      </w:pPr>
    </w:p>
    <w:p w14:paraId="2072D011" w14:textId="77777777" w:rsidR="0094398F" w:rsidRPr="004558ED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 w:rsidRPr="004558ED">
        <w:rPr>
          <w:rFonts w:ascii="Palatino Linotype" w:hAnsi="Palatino Linotype" w:cs="Calibri"/>
          <w:b/>
          <w:bCs/>
          <w:color w:val="000000"/>
        </w:rPr>
        <w:t>Required first-year courses (36 credits)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730"/>
        <w:gridCol w:w="630"/>
      </w:tblGrid>
      <w:tr w:rsidR="0094398F" w:rsidRPr="004558ED" w14:paraId="0975D9EF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6FA4CE60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Constitutional Law (LAWF 3010)</w:t>
            </w:r>
          </w:p>
        </w:tc>
        <w:tc>
          <w:tcPr>
            <w:tcW w:w="630" w:type="dxa"/>
          </w:tcPr>
          <w:p w14:paraId="208E2D8A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0072B568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09364E4A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Contracts (LAWF 3030)</w:t>
            </w:r>
          </w:p>
        </w:tc>
        <w:tc>
          <w:tcPr>
            <w:tcW w:w="630" w:type="dxa"/>
          </w:tcPr>
          <w:p w14:paraId="036623A9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7ADECD81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4BA6144C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Crime: Law and Procedure (LAWF 3080)</w:t>
            </w:r>
          </w:p>
        </w:tc>
        <w:tc>
          <w:tcPr>
            <w:tcW w:w="630" w:type="dxa"/>
          </w:tcPr>
          <w:p w14:paraId="3D658652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6E9DC076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507EC646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Dispute Resolution 1 (LAWF 3090)</w:t>
            </w:r>
          </w:p>
        </w:tc>
        <w:tc>
          <w:tcPr>
            <w:tcW w:w="630" w:type="dxa"/>
          </w:tcPr>
          <w:p w14:paraId="2A894160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7FBBBFB6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34ED5EBC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Fundamental Legal Skills (LAWF 3060)</w:t>
            </w:r>
          </w:p>
        </w:tc>
        <w:tc>
          <w:tcPr>
            <w:tcW w:w="630" w:type="dxa"/>
          </w:tcPr>
          <w:p w14:paraId="1158337B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2A87BE4E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60B694A3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Legal Perspectives (LAWF 3020)</w:t>
            </w:r>
          </w:p>
        </w:tc>
        <w:tc>
          <w:tcPr>
            <w:tcW w:w="630" w:type="dxa"/>
          </w:tcPr>
          <w:p w14:paraId="5771243B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6AEBA31C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349C8C21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Legislation, Administration, and Policy (LAWF 3040)</w:t>
            </w:r>
          </w:p>
        </w:tc>
        <w:tc>
          <w:tcPr>
            <w:tcW w:w="630" w:type="dxa"/>
          </w:tcPr>
          <w:p w14:paraId="74B8A700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207BA78E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6CDD499A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Property (LAWF 3050)</w:t>
            </w:r>
          </w:p>
        </w:tc>
        <w:tc>
          <w:tcPr>
            <w:tcW w:w="630" w:type="dxa"/>
          </w:tcPr>
          <w:p w14:paraId="005D9076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61AF414A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42D7BE44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Torts (LAWF 3070)</w:t>
            </w:r>
          </w:p>
        </w:tc>
        <w:tc>
          <w:tcPr>
            <w:tcW w:w="630" w:type="dxa"/>
          </w:tcPr>
          <w:p w14:paraId="69AB0A19" w14:textId="77777777" w:rsidR="0094398F" w:rsidRPr="004558ED" w:rsidRDefault="0094398F" w:rsidP="00F571A1">
            <w:pPr>
              <w:pStyle w:val="ListParagraph"/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1B68966B" w14:textId="77777777" w:rsidR="0094398F" w:rsidRPr="00F0075D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color w:val="000000"/>
          <w:sz w:val="18"/>
          <w:szCs w:val="18"/>
        </w:rPr>
      </w:pPr>
    </w:p>
    <w:p w14:paraId="165F34E1" w14:textId="77777777" w:rsidR="0094398F" w:rsidRPr="004558ED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 w:rsidRPr="004558ED">
        <w:rPr>
          <w:rFonts w:ascii="Palatino Linotype" w:hAnsi="Palatino Linotype" w:cs="Calibri"/>
          <w:b/>
          <w:bCs/>
          <w:color w:val="000000"/>
        </w:rPr>
        <w:t xml:space="preserve">Required </w:t>
      </w:r>
      <w:r>
        <w:rPr>
          <w:rFonts w:ascii="Palatino Linotype" w:hAnsi="Palatino Linotype" w:cs="Calibri"/>
          <w:b/>
          <w:bCs/>
          <w:color w:val="000000"/>
        </w:rPr>
        <w:t>upper</w:t>
      </w:r>
      <w:r w:rsidRPr="004558ED">
        <w:rPr>
          <w:rFonts w:ascii="Palatino Linotype" w:hAnsi="Palatino Linotype" w:cs="Calibri"/>
          <w:b/>
          <w:bCs/>
          <w:color w:val="000000"/>
        </w:rPr>
        <w:t>-year courses (</w:t>
      </w:r>
      <w:r>
        <w:rPr>
          <w:rFonts w:ascii="Palatino Linotype" w:hAnsi="Palatino Linotype" w:cs="Calibri"/>
          <w:b/>
          <w:bCs/>
          <w:color w:val="000000"/>
        </w:rPr>
        <w:t>24</w:t>
      </w:r>
      <w:r w:rsidRPr="004558ED">
        <w:rPr>
          <w:rFonts w:ascii="Palatino Linotype" w:hAnsi="Palatino Linotype" w:cs="Calibri"/>
          <w:b/>
          <w:bCs/>
          <w:color w:val="000000"/>
        </w:rPr>
        <w:t xml:space="preserve"> credits)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730"/>
        <w:gridCol w:w="630"/>
      </w:tblGrid>
      <w:tr w:rsidR="0094398F" w:rsidRPr="004558ED" w14:paraId="7E370888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5D7C6371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Administrative Law (LAWF 3900)</w:t>
            </w:r>
          </w:p>
        </w:tc>
        <w:tc>
          <w:tcPr>
            <w:tcW w:w="630" w:type="dxa"/>
          </w:tcPr>
          <w:p w14:paraId="07FFDFBD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5DDFFF67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204F566C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Advanced Legal Research and Writing (LAWF 3950)</w:t>
            </w:r>
          </w:p>
        </w:tc>
        <w:tc>
          <w:tcPr>
            <w:tcW w:w="630" w:type="dxa"/>
          </w:tcPr>
          <w:p w14:paraId="1EB34162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0E6A0A2B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7555F219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Business Associations (LAWF 3800)</w:t>
            </w:r>
          </w:p>
        </w:tc>
        <w:tc>
          <w:tcPr>
            <w:tcW w:w="630" w:type="dxa"/>
          </w:tcPr>
          <w:p w14:paraId="7D35A78F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6BB2F2B2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1514D8C8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Civil Procedure (LAWF 3910)</w:t>
            </w:r>
          </w:p>
        </w:tc>
        <w:tc>
          <w:tcPr>
            <w:tcW w:w="630" w:type="dxa"/>
          </w:tcPr>
          <w:p w14:paraId="5BCD3D3B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0E125113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4B1596F1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Dispute Resolution 2 (LAWF 3940)</w:t>
            </w:r>
          </w:p>
        </w:tc>
        <w:tc>
          <w:tcPr>
            <w:tcW w:w="630" w:type="dxa"/>
          </w:tcPr>
          <w:p w14:paraId="164C7432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6C6DEB6F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6FBCEE23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Dispute Resolution 3 (LAWF 3960)</w:t>
            </w:r>
          </w:p>
        </w:tc>
        <w:tc>
          <w:tcPr>
            <w:tcW w:w="630" w:type="dxa"/>
          </w:tcPr>
          <w:p w14:paraId="3E08A34F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4B7A9B95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4FEDE414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Ethical Lawyering (LAWF 3930)</w:t>
            </w:r>
          </w:p>
        </w:tc>
        <w:tc>
          <w:tcPr>
            <w:tcW w:w="630" w:type="dxa"/>
          </w:tcPr>
          <w:p w14:paraId="7453BCB0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4558ED" w14:paraId="3B664F46" w14:textId="77777777" w:rsidTr="00F571A1">
        <w:tc>
          <w:tcPr>
            <w:tcW w:w="8730" w:type="dxa"/>
            <w:shd w:val="clear" w:color="auto" w:fill="F2F2F2" w:themeFill="background1" w:themeFillShade="F2"/>
          </w:tcPr>
          <w:p w14:paraId="39AF6F7B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4558ED">
              <w:rPr>
                <w:rFonts w:ascii="Palatino Linotype" w:hAnsi="Palatino Linotype" w:cs="Calibri"/>
                <w:color w:val="000000"/>
              </w:rPr>
              <w:t>Evidence (LAWF 3920)</w:t>
            </w:r>
          </w:p>
        </w:tc>
        <w:tc>
          <w:tcPr>
            <w:tcW w:w="630" w:type="dxa"/>
          </w:tcPr>
          <w:p w14:paraId="1A549F0C" w14:textId="77777777" w:rsidR="0094398F" w:rsidRPr="004558ED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5EFC07F2" w14:textId="77777777" w:rsidR="0094398F" w:rsidRPr="00F0075D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color w:val="000000"/>
          <w:sz w:val="18"/>
          <w:szCs w:val="18"/>
        </w:rPr>
      </w:pPr>
    </w:p>
    <w:p w14:paraId="05C9AEC0" w14:textId="77777777" w:rsidR="0094398F" w:rsidRPr="00F83F0B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>
        <w:rPr>
          <w:rFonts w:ascii="Palatino Linotype" w:hAnsi="Palatino Linotype" w:cs="Calibri"/>
          <w:b/>
          <w:bCs/>
          <w:color w:val="000000"/>
        </w:rPr>
        <w:t>E</w:t>
      </w:r>
      <w:r w:rsidRPr="00F83F0B">
        <w:rPr>
          <w:rFonts w:ascii="Palatino Linotype" w:hAnsi="Palatino Linotype" w:cs="Calibri"/>
          <w:b/>
          <w:bCs/>
          <w:color w:val="000000"/>
        </w:rPr>
        <w:t xml:space="preserve">lective courses </w:t>
      </w:r>
      <w:r>
        <w:rPr>
          <w:rFonts w:ascii="Palatino Linotype" w:hAnsi="Palatino Linotype" w:cs="Calibri"/>
          <w:b/>
          <w:bCs/>
          <w:color w:val="000000"/>
        </w:rPr>
        <w:t>(36 credits)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25"/>
        <w:gridCol w:w="630"/>
      </w:tblGrid>
      <w:tr w:rsidR="0094398F" w:rsidRPr="00CC6B4E" w14:paraId="29E05F98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2541BB71" w14:textId="77777777" w:rsidR="0094398F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 w:rsidRPr="00F0075D">
              <w:rPr>
                <w:rFonts w:ascii="Palatino Linotype" w:hAnsi="Palatino Linotype" w:cs="Calibri"/>
                <w:color w:val="000000"/>
              </w:rPr>
              <w:t>3</w:t>
            </w:r>
            <w:r>
              <w:rPr>
                <w:rFonts w:ascii="Palatino Linotype" w:hAnsi="Palatino Linotype" w:cs="Calibri"/>
                <w:color w:val="000000"/>
              </w:rPr>
              <w:t>6</w:t>
            </w:r>
            <w:r w:rsidRPr="00F0075D">
              <w:rPr>
                <w:rFonts w:ascii="Palatino Linotype" w:hAnsi="Palatino Linotype" w:cs="Calibri"/>
                <w:color w:val="000000"/>
              </w:rPr>
              <w:t xml:space="preserve"> credits of elective courses </w:t>
            </w:r>
            <w:r>
              <w:rPr>
                <w:rFonts w:ascii="Palatino Linotype" w:hAnsi="Palatino Linotype" w:cs="Calibri"/>
                <w:color w:val="000000"/>
              </w:rPr>
              <w:t xml:space="preserve">in 2L and 3L </w:t>
            </w:r>
            <w:r w:rsidRPr="00F0075D">
              <w:rPr>
                <w:rFonts w:ascii="Palatino Linotype" w:hAnsi="Palatino Linotype" w:cs="Calibri"/>
                <w:color w:val="000000"/>
              </w:rPr>
              <w:t>including</w:t>
            </w:r>
            <w:r>
              <w:rPr>
                <w:rFonts w:ascii="Palatino Linotype" w:hAnsi="Palatino Linotype" w:cs="Calibri"/>
                <w:color w:val="000000"/>
              </w:rPr>
              <w:t xml:space="preserve"> …</w:t>
            </w:r>
          </w:p>
        </w:tc>
        <w:tc>
          <w:tcPr>
            <w:tcW w:w="630" w:type="dxa"/>
          </w:tcPr>
          <w:p w14:paraId="65C0A0A9" w14:textId="77777777" w:rsidR="0094398F" w:rsidRPr="00CC6B4E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CC6B4E" w14:paraId="04625F74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1FC008C9" w14:textId="77777777" w:rsidR="0094398F" w:rsidRPr="00CC6B4E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… at least one course that satisfies the International Requirement</w:t>
            </w:r>
          </w:p>
        </w:tc>
        <w:tc>
          <w:tcPr>
            <w:tcW w:w="630" w:type="dxa"/>
          </w:tcPr>
          <w:p w14:paraId="251DD433" w14:textId="77777777" w:rsidR="0094398F" w:rsidRPr="00CC6B4E" w:rsidRDefault="0094398F" w:rsidP="00F571A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</w:p>
        </w:tc>
      </w:tr>
      <w:tr w:rsidR="0094398F" w:rsidRPr="00CC6B4E" w14:paraId="3C8338F3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4CF49E16" w14:textId="77777777" w:rsidR="0094398F" w:rsidRPr="00CC6B4E" w:rsidRDefault="0094398F" w:rsidP="00F571A1">
            <w:pPr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… at least one course that satisfies the Writing </w:t>
            </w:r>
            <w:r w:rsidRPr="00CC6B4E">
              <w:rPr>
                <w:rFonts w:ascii="Palatino Linotype" w:hAnsi="Palatino Linotype" w:cs="Calibri"/>
                <w:color w:val="000000"/>
              </w:rPr>
              <w:t>Requirement</w:t>
            </w:r>
          </w:p>
        </w:tc>
        <w:tc>
          <w:tcPr>
            <w:tcW w:w="630" w:type="dxa"/>
          </w:tcPr>
          <w:p w14:paraId="5F618DA1" w14:textId="77777777" w:rsidR="0094398F" w:rsidRPr="00CC6B4E" w:rsidRDefault="0094398F" w:rsidP="00F571A1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112C857E" w14:textId="77777777" w:rsidR="0094398F" w:rsidRPr="00CC6B4E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7409E3A0" w14:textId="77777777" w:rsidR="0094398F" w:rsidRPr="00F83F0B" w:rsidRDefault="0094398F" w:rsidP="0094398F">
      <w:pPr>
        <w:autoSpaceDE w:val="0"/>
        <w:autoSpaceDN w:val="0"/>
        <w:adjustRightInd w:val="0"/>
        <w:rPr>
          <w:rFonts w:ascii="Palatino Linotype" w:hAnsi="Palatino Linotype" w:cs="Calibri"/>
          <w:b/>
          <w:bCs/>
          <w:color w:val="000000"/>
        </w:rPr>
      </w:pPr>
      <w:r>
        <w:rPr>
          <w:rFonts w:ascii="Palatino Linotype" w:hAnsi="Palatino Linotype" w:cs="Calibri"/>
          <w:b/>
          <w:bCs/>
          <w:color w:val="000000"/>
        </w:rPr>
        <w:t>You must apply to graduate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25"/>
        <w:gridCol w:w="630"/>
      </w:tblGrid>
      <w:tr w:rsidR="0094398F" w:rsidRPr="00CC6B4E" w14:paraId="2994A3A0" w14:textId="77777777" w:rsidTr="00F571A1">
        <w:tc>
          <w:tcPr>
            <w:tcW w:w="8725" w:type="dxa"/>
            <w:shd w:val="clear" w:color="auto" w:fill="F2F2F2" w:themeFill="background1" w:themeFillShade="F2"/>
          </w:tcPr>
          <w:p w14:paraId="3A6E5B73" w14:textId="77777777" w:rsidR="0094398F" w:rsidRPr="00CC6B4E" w:rsidRDefault="0094398F" w:rsidP="00F571A1">
            <w:pPr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see </w:t>
            </w:r>
            <w:r w:rsidRPr="005829E2">
              <w:rPr>
                <w:rFonts w:ascii="Palatino Linotype" w:hAnsi="Palatino Linotype" w:cs="Calibri"/>
                <w:color w:val="000000"/>
              </w:rPr>
              <w:t>https://www.tru.ca/current/enrolment-services/graduation.html</w:t>
            </w:r>
          </w:p>
        </w:tc>
        <w:tc>
          <w:tcPr>
            <w:tcW w:w="630" w:type="dxa"/>
          </w:tcPr>
          <w:p w14:paraId="36B71B07" w14:textId="77777777" w:rsidR="0094398F" w:rsidRPr="00CC6B4E" w:rsidRDefault="0094398F" w:rsidP="00F571A1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496B7947" w14:textId="77777777" w:rsidR="008A0D7B" w:rsidRDefault="008A0D7B"/>
    <w:sectPr w:rsidR="008A0D7B" w:rsidSect="00496CA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1C87" w14:textId="77777777" w:rsidR="00320EB8" w:rsidRDefault="00320EB8" w:rsidP="004052EF">
      <w:r>
        <w:separator/>
      </w:r>
    </w:p>
  </w:endnote>
  <w:endnote w:type="continuationSeparator" w:id="0">
    <w:p w14:paraId="30EA1B3A" w14:textId="77777777" w:rsidR="00320EB8" w:rsidRDefault="00320EB8" w:rsidP="004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4598" w14:textId="4992BAE4" w:rsidR="004052EF" w:rsidRDefault="004052EF" w:rsidP="004052EF">
    <w:pPr>
      <w:pStyle w:val="Footer"/>
      <w:tabs>
        <w:tab w:val="clear" w:pos="4680"/>
        <w:tab w:val="clear" w:pos="9360"/>
        <w:tab w:val="left" w:pos="4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F21" w14:textId="77777777" w:rsidR="00320EB8" w:rsidRDefault="00320EB8" w:rsidP="004052EF">
      <w:r>
        <w:separator/>
      </w:r>
    </w:p>
  </w:footnote>
  <w:footnote w:type="continuationSeparator" w:id="0">
    <w:p w14:paraId="34EAD556" w14:textId="77777777" w:rsidR="00320EB8" w:rsidRDefault="00320EB8" w:rsidP="004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5EB6" w14:textId="5AF0825D" w:rsidR="004052EF" w:rsidRDefault="004052EF">
    <w:pPr>
      <w:pStyle w:val="Header"/>
    </w:pPr>
    <w:r w:rsidRPr="00AC435E">
      <w:rPr>
        <w:noProof/>
        <w:sz w:val="28"/>
        <w:szCs w:val="28"/>
      </w:rPr>
      <w:drawing>
        <wp:inline distT="0" distB="0" distL="0" distR="0" wp14:anchorId="3C95F511" wp14:editId="5FE77433">
          <wp:extent cx="2295307" cy="589915"/>
          <wp:effectExtent l="0" t="0" r="0" b="0"/>
          <wp:docPr id="9" name="Picture 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86" cy="61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615E8" w14:textId="77777777" w:rsidR="004052EF" w:rsidRPr="004052EF" w:rsidRDefault="004052E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F"/>
    <w:rsid w:val="00282064"/>
    <w:rsid w:val="00320EB8"/>
    <w:rsid w:val="003B56D0"/>
    <w:rsid w:val="004052EF"/>
    <w:rsid w:val="00445861"/>
    <w:rsid w:val="00496CA9"/>
    <w:rsid w:val="008A0D7B"/>
    <w:rsid w:val="0094398F"/>
    <w:rsid w:val="00D84966"/>
    <w:rsid w:val="00E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A4C8"/>
  <w15:chartTrackingRefBased/>
  <w15:docId w15:val="{BE973710-2398-D24A-98C4-9E9C57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E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E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E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8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Chambers</dc:creator>
  <cp:keywords/>
  <dc:description/>
  <cp:lastModifiedBy>Robert Chambers</cp:lastModifiedBy>
  <cp:revision>3</cp:revision>
  <cp:lastPrinted>2023-06-07T18:19:00Z</cp:lastPrinted>
  <dcterms:created xsi:type="dcterms:W3CDTF">2023-06-07T18:20:00Z</dcterms:created>
  <dcterms:modified xsi:type="dcterms:W3CDTF">2023-06-07T18:20:00Z</dcterms:modified>
</cp:coreProperties>
</file>